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4296C" w14:textId="695FCB34" w:rsidR="00D75B6F" w:rsidRDefault="00AC0330" w:rsidP="00D643BC">
      <w:pPr>
        <w:widowControl/>
        <w:rPr>
          <w:rFonts w:ascii="Verdana" w:hAnsi="Verdana"/>
          <w:bCs/>
          <w:sz w:val="18"/>
          <w:szCs w:val="18"/>
        </w:rPr>
      </w:pPr>
      <w:r>
        <w:rPr>
          <w:rFonts w:ascii="Verdana" w:hAnsi="Verdana"/>
          <w:b/>
          <w:bCs/>
          <w:noProof/>
          <w:sz w:val="18"/>
          <w:szCs w:val="18"/>
          <w:lang w:val="nl-BE"/>
        </w:rPr>
        <w:t>OMV_2020094638</w:t>
      </w:r>
      <w:r>
        <w:rPr>
          <w:rFonts w:ascii="Verdana" w:hAnsi="Verdana"/>
          <w:b/>
          <w:bCs/>
          <w:sz w:val="18"/>
          <w:szCs w:val="18"/>
          <w:lang w:val="nl-BE"/>
        </w:rPr>
        <w:t xml:space="preserve"> </w:t>
      </w:r>
      <w:r>
        <w:rPr>
          <w:rFonts w:ascii="Verdana" w:hAnsi="Verdana"/>
          <w:b/>
          <w:sz w:val="18"/>
          <w:szCs w:val="18"/>
          <w:lang w:val="nl-BE"/>
        </w:rPr>
        <w:t xml:space="preserve">- aanvraag </w:t>
      </w:r>
      <w:r>
        <w:rPr>
          <w:rFonts w:ascii="Verdana" w:hAnsi="Verdana"/>
          <w:b/>
          <w:sz w:val="18"/>
          <w:szCs w:val="18"/>
          <w:lang w:val="nl-BE"/>
        </w:rPr>
        <w:t>omgevingsvergunning</w:t>
      </w:r>
      <w:r w:rsidR="008C3B31">
        <w:rPr>
          <w:rFonts w:ascii="Verdana" w:hAnsi="Verdana"/>
          <w:b/>
          <w:sz w:val="18"/>
          <w:szCs w:val="18"/>
          <w:lang w:val="nl-BE"/>
        </w:rPr>
        <w:t xml:space="preserve"> (SH)</w:t>
      </w:r>
      <w:r>
        <w:rPr>
          <w:rFonts w:ascii="Verdana" w:hAnsi="Verdana"/>
          <w:b/>
          <w:sz w:val="18"/>
          <w:szCs w:val="18"/>
          <w:lang w:val="nl-BE"/>
        </w:rPr>
        <w:t xml:space="preserve"> van </w:t>
      </w:r>
      <w:r>
        <w:rPr>
          <w:rFonts w:ascii="Verdana" w:hAnsi="Verdana" w:cs="Arial"/>
          <w:b/>
          <w:noProof/>
          <w:color w:val="000000"/>
          <w:sz w:val="18"/>
          <w:szCs w:val="18"/>
          <w:lang w:val="nl-BE"/>
        </w:rPr>
        <w:t>Sara Marielle</w:t>
      </w:r>
      <w:r>
        <w:rPr>
          <w:rFonts w:ascii="Verdana" w:hAnsi="Verdana" w:cs="Arial"/>
          <w:b/>
          <w:color w:val="000000"/>
          <w:sz w:val="18"/>
          <w:szCs w:val="18"/>
          <w:lang w:val="nl-BE"/>
        </w:rPr>
        <w:t xml:space="preserve"> </w:t>
      </w:r>
      <w:r>
        <w:rPr>
          <w:rFonts w:ascii="Verdana" w:hAnsi="Verdana" w:cs="Arial"/>
          <w:b/>
          <w:noProof/>
          <w:color w:val="000000"/>
          <w:sz w:val="18"/>
          <w:szCs w:val="18"/>
          <w:lang w:val="nl-BE"/>
        </w:rPr>
        <w:t>Van Petegem</w:t>
      </w:r>
      <w:r>
        <w:rPr>
          <w:rFonts w:ascii="Verdana" w:hAnsi="Verdana" w:cs="Arial"/>
          <w:b/>
          <w:color w:val="000000"/>
          <w:sz w:val="18"/>
          <w:szCs w:val="18"/>
          <w:lang w:val="nl-BE"/>
        </w:rPr>
        <w:t xml:space="preserve"> </w:t>
      </w:r>
      <w:r>
        <w:rPr>
          <w:rFonts w:ascii="Verdana" w:hAnsi="Verdana"/>
          <w:b/>
          <w:sz w:val="18"/>
          <w:szCs w:val="18"/>
          <w:lang w:val="nl-BE"/>
        </w:rPr>
        <w:t xml:space="preserve">voor </w:t>
      </w:r>
      <w:r w:rsidR="008C3B31">
        <w:rPr>
          <w:rFonts w:ascii="Verdana" w:hAnsi="Verdana"/>
          <w:b/>
          <w:sz w:val="18"/>
          <w:szCs w:val="18"/>
          <w:lang w:val="nl-BE"/>
        </w:rPr>
        <w:t xml:space="preserve">het </w:t>
      </w:r>
      <w:r>
        <w:rPr>
          <w:rFonts w:ascii="Verdana" w:hAnsi="Verdana"/>
          <w:b/>
          <w:noProof/>
          <w:sz w:val="18"/>
          <w:szCs w:val="18"/>
          <w:lang w:val="nl-BE"/>
        </w:rPr>
        <w:t>rooien van 1 ceder</w:t>
      </w:r>
      <w:r>
        <w:rPr>
          <w:rFonts w:ascii="Verdana" w:hAnsi="Verdana"/>
          <w:b/>
          <w:sz w:val="18"/>
          <w:szCs w:val="18"/>
          <w:lang w:val="nl-BE"/>
        </w:rPr>
        <w:t xml:space="preserve"> te </w:t>
      </w:r>
      <w:r>
        <w:rPr>
          <w:rFonts w:ascii="Verdana" w:hAnsi="Verdana"/>
          <w:b/>
          <w:noProof/>
          <w:sz w:val="18"/>
          <w:szCs w:val="18"/>
          <w:lang w:val="nl-BE"/>
        </w:rPr>
        <w:t>Okegembaan 27, 9400 Ninove</w:t>
      </w:r>
      <w:r>
        <w:rPr>
          <w:rFonts w:ascii="Verdana" w:hAnsi="Verdana"/>
          <w:b/>
          <w:sz w:val="18"/>
          <w:szCs w:val="18"/>
          <w:lang w:val="nl-BE"/>
        </w:rPr>
        <w:t xml:space="preserve"> -</w:t>
      </w:r>
      <w:r>
        <w:rPr>
          <w:rFonts w:ascii="Verdana" w:hAnsi="Verdana"/>
          <w:b/>
          <w:noProof/>
          <w:sz w:val="18"/>
          <w:szCs w:val="18"/>
          <w:lang w:val="nl-BE"/>
        </w:rPr>
        <w:t>O</w:t>
      </w:r>
      <w:r>
        <w:rPr>
          <w:rFonts w:ascii="Verdana" w:hAnsi="Verdana"/>
          <w:b/>
          <w:sz w:val="18"/>
          <w:szCs w:val="18"/>
          <w:lang w:val="nl-BE"/>
        </w:rPr>
        <w:t>/</w:t>
      </w:r>
      <w:r>
        <w:rPr>
          <w:rFonts w:ascii="Verdana" w:hAnsi="Verdana"/>
          <w:b/>
          <w:noProof/>
          <w:sz w:val="18"/>
          <w:szCs w:val="18"/>
          <w:lang w:val="nl-BE"/>
        </w:rPr>
        <w:t>2020</w:t>
      </w:r>
      <w:r>
        <w:rPr>
          <w:rFonts w:ascii="Verdana" w:hAnsi="Verdana"/>
          <w:b/>
          <w:sz w:val="18"/>
          <w:szCs w:val="18"/>
          <w:lang w:val="nl-BE"/>
        </w:rPr>
        <w:t>/</w:t>
      </w:r>
      <w:r>
        <w:rPr>
          <w:rFonts w:ascii="Verdana" w:hAnsi="Verdana"/>
          <w:b/>
          <w:noProof/>
          <w:sz w:val="18"/>
          <w:szCs w:val="18"/>
          <w:lang w:val="nl-BE"/>
        </w:rPr>
        <w:t>318</w:t>
      </w:r>
      <w:r>
        <w:rPr>
          <w:rFonts w:ascii="Verdana" w:hAnsi="Verdana"/>
          <w:b/>
          <w:sz w:val="18"/>
          <w:szCs w:val="18"/>
          <w:lang w:val="nl-BE"/>
        </w:rPr>
        <w:t xml:space="preserve">- </w:t>
      </w:r>
      <w:r w:rsidR="008C3B31">
        <w:rPr>
          <w:rFonts w:ascii="Verdana" w:hAnsi="Verdana"/>
          <w:b/>
          <w:sz w:val="18"/>
          <w:szCs w:val="18"/>
          <w:lang w:val="nl-BE"/>
        </w:rPr>
        <w:t xml:space="preserve">verlenen vergunning - </w:t>
      </w:r>
      <w:r>
        <w:rPr>
          <w:rFonts w:ascii="Verdana" w:hAnsi="Verdana"/>
          <w:b/>
          <w:sz w:val="18"/>
          <w:szCs w:val="18"/>
          <w:lang w:val="nl-BE"/>
        </w:rPr>
        <w:t>goedkeuring</w:t>
      </w:r>
    </w:p>
    <w:p w14:paraId="69860958" w14:textId="77777777" w:rsidR="00D75B6F" w:rsidRDefault="00D75B6F" w:rsidP="00D643BC">
      <w:pPr>
        <w:widowControl/>
        <w:rPr>
          <w:rFonts w:ascii="Verdana" w:hAnsi="Verdana"/>
          <w:bCs/>
          <w:sz w:val="18"/>
          <w:szCs w:val="18"/>
        </w:rPr>
      </w:pPr>
    </w:p>
    <w:p w14:paraId="56217180" w14:textId="77777777" w:rsidR="00D643BC" w:rsidRPr="008C3B31" w:rsidRDefault="00AC0330" w:rsidP="008C3B31">
      <w:pPr>
        <w:widowControl/>
        <w:rPr>
          <w:rFonts w:ascii="Verdana" w:hAnsi="Verdana"/>
          <w:bCs/>
          <w:sz w:val="18"/>
          <w:szCs w:val="18"/>
        </w:rPr>
      </w:pPr>
      <w:r w:rsidRPr="008C3B31">
        <w:rPr>
          <w:rFonts w:ascii="Verdana" w:hAnsi="Verdana"/>
          <w:bCs/>
          <w:sz w:val="18"/>
          <w:szCs w:val="18"/>
          <w:lang w:val="nl-BE"/>
        </w:rPr>
        <w:t>Het college,</w:t>
      </w:r>
    </w:p>
    <w:p w14:paraId="5C0C10FE" w14:textId="77777777" w:rsidR="00D643BC" w:rsidRPr="008C3B31" w:rsidRDefault="00D643BC" w:rsidP="008C3B31">
      <w:pPr>
        <w:widowControl/>
        <w:rPr>
          <w:rFonts w:ascii="Verdana" w:hAnsi="Verdana"/>
          <w:bCs/>
          <w:sz w:val="18"/>
          <w:szCs w:val="18"/>
        </w:rPr>
      </w:pPr>
    </w:p>
    <w:p w14:paraId="55F4C3C7" w14:textId="77777777" w:rsidR="00D643BC" w:rsidRPr="008C3B31" w:rsidRDefault="00AC0330" w:rsidP="008C3B31">
      <w:pPr>
        <w:pStyle w:val="Lijstalinea"/>
        <w:numPr>
          <w:ilvl w:val="0"/>
          <w:numId w:val="6"/>
        </w:numPr>
        <w:rPr>
          <w:rFonts w:ascii="Verdana" w:hAnsi="Verdana"/>
          <w:b/>
          <w:bCs/>
          <w:sz w:val="18"/>
          <w:szCs w:val="18"/>
          <w:u w:val="single"/>
        </w:rPr>
      </w:pPr>
      <w:r w:rsidRPr="008C3B31">
        <w:rPr>
          <w:rFonts w:ascii="Verdana" w:hAnsi="Verdana"/>
          <w:b/>
          <w:bCs/>
          <w:sz w:val="18"/>
          <w:szCs w:val="18"/>
          <w:u w:val="single"/>
        </w:rPr>
        <w:t>Feitelijk</w:t>
      </w:r>
      <w:r w:rsidR="00E520A6" w:rsidRPr="008C3B31">
        <w:rPr>
          <w:rFonts w:ascii="Verdana" w:hAnsi="Verdana"/>
          <w:b/>
          <w:bCs/>
          <w:sz w:val="18"/>
          <w:szCs w:val="18"/>
          <w:u w:val="single"/>
        </w:rPr>
        <w:t>e</w:t>
      </w:r>
      <w:r w:rsidRPr="008C3B31">
        <w:rPr>
          <w:rFonts w:ascii="Verdana" w:hAnsi="Verdana"/>
          <w:b/>
          <w:bCs/>
          <w:sz w:val="18"/>
          <w:szCs w:val="18"/>
          <w:u w:val="single"/>
        </w:rPr>
        <w:t xml:space="preserve"> en juridische gronden</w:t>
      </w:r>
    </w:p>
    <w:p w14:paraId="2A078B87" w14:textId="77777777" w:rsidR="00122A78" w:rsidRPr="008C3B31" w:rsidRDefault="00122A78" w:rsidP="008C3B31">
      <w:pPr>
        <w:tabs>
          <w:tab w:val="left" w:pos="1276"/>
        </w:tabs>
        <w:rPr>
          <w:rFonts w:ascii="Verdana" w:hAnsi="Verdana" w:cs="Arial"/>
          <w:color w:val="000000" w:themeColor="text1"/>
          <w:sz w:val="18"/>
          <w:szCs w:val="18"/>
        </w:rPr>
      </w:pPr>
    </w:p>
    <w:p w14:paraId="7E807289" w14:textId="77777777" w:rsidR="00064CB8" w:rsidRPr="008C3B31" w:rsidRDefault="00AC0330" w:rsidP="008C3B31">
      <w:pPr>
        <w:tabs>
          <w:tab w:val="left" w:pos="1276"/>
        </w:tabs>
        <w:rPr>
          <w:rFonts w:ascii="Verdana" w:hAnsi="Verdana" w:cs="Arial"/>
          <w:b/>
          <w:color w:val="000000" w:themeColor="text1"/>
          <w:sz w:val="18"/>
          <w:szCs w:val="18"/>
          <w:u w:val="single"/>
        </w:rPr>
      </w:pPr>
      <w:r w:rsidRPr="008C3B31">
        <w:rPr>
          <w:rFonts w:ascii="Verdana" w:hAnsi="Verdana" w:cs="Arial"/>
          <w:b/>
          <w:color w:val="000000" w:themeColor="text1"/>
          <w:sz w:val="18"/>
          <w:szCs w:val="18"/>
          <w:u w:val="single"/>
          <w:lang w:val="nl-BE"/>
        </w:rPr>
        <w:t>Wetgeving</w:t>
      </w:r>
    </w:p>
    <w:p w14:paraId="20B6F053" w14:textId="77777777" w:rsidR="00064CB8" w:rsidRPr="008C3B31" w:rsidRDefault="00064CB8" w:rsidP="008C3B31">
      <w:pPr>
        <w:tabs>
          <w:tab w:val="left" w:pos="1276"/>
        </w:tabs>
        <w:rPr>
          <w:rFonts w:ascii="Verdana" w:hAnsi="Verdana" w:cs="Arial"/>
          <w:color w:val="000000" w:themeColor="text1"/>
          <w:sz w:val="18"/>
          <w:szCs w:val="18"/>
        </w:rPr>
      </w:pPr>
    </w:p>
    <w:p w14:paraId="252E720D" w14:textId="77777777" w:rsidR="00D643BC" w:rsidRPr="008C3B31" w:rsidRDefault="00AC0330" w:rsidP="008C3B31">
      <w:pPr>
        <w:jc w:val="both"/>
        <w:rPr>
          <w:rFonts w:ascii="Verdana" w:hAnsi="Verdana" w:cs="Arial"/>
          <w:sz w:val="18"/>
          <w:szCs w:val="18"/>
        </w:rPr>
      </w:pPr>
      <w:r w:rsidRPr="008C3B31">
        <w:rPr>
          <w:rFonts w:ascii="Verdana" w:hAnsi="Verdana" w:cs="Arial"/>
          <w:color w:val="000000" w:themeColor="text1"/>
          <w:sz w:val="18"/>
          <w:szCs w:val="18"/>
        </w:rPr>
        <w:t xml:space="preserve">Het </w:t>
      </w:r>
      <w:r w:rsidR="007C1736" w:rsidRPr="008C3B31">
        <w:rPr>
          <w:rFonts w:ascii="Verdana" w:hAnsi="Verdana" w:cs="Arial"/>
          <w:color w:val="000000" w:themeColor="text1"/>
          <w:sz w:val="18"/>
          <w:szCs w:val="18"/>
        </w:rPr>
        <w:t>decreet lokaal bestuur van 22 december 2017</w:t>
      </w:r>
      <w:r w:rsidRPr="008C3B31">
        <w:rPr>
          <w:rFonts w:ascii="Verdana" w:hAnsi="Verdana" w:cs="Arial"/>
          <w:sz w:val="18"/>
          <w:szCs w:val="18"/>
        </w:rPr>
        <w:t>;</w:t>
      </w:r>
    </w:p>
    <w:p w14:paraId="01DA24A8" w14:textId="77777777" w:rsidR="00D643BC" w:rsidRPr="008C3B31" w:rsidRDefault="00AC0330" w:rsidP="008C3B31">
      <w:pPr>
        <w:jc w:val="both"/>
        <w:rPr>
          <w:rFonts w:ascii="Verdana" w:hAnsi="Verdana" w:cs="Arial"/>
          <w:color w:val="000000" w:themeColor="text1"/>
          <w:sz w:val="18"/>
          <w:szCs w:val="18"/>
        </w:rPr>
      </w:pPr>
      <w:r w:rsidRPr="008C3B31">
        <w:rPr>
          <w:rFonts w:ascii="Verdana" w:hAnsi="Verdana" w:cs="Arial"/>
          <w:color w:val="000000" w:themeColor="text1"/>
          <w:sz w:val="18"/>
          <w:szCs w:val="18"/>
        </w:rPr>
        <w:t>Het decreet van de Vlaamse regering van 25 april 2014 betreffende de omgevingsvergunning, zoals herhaaldelijk gewijzigd bij decreten van het Vlaams parlement;</w:t>
      </w:r>
    </w:p>
    <w:p w14:paraId="28BD02E5" w14:textId="77777777" w:rsidR="00D643BC" w:rsidRPr="008C3B31" w:rsidRDefault="00AC0330" w:rsidP="008C3B31">
      <w:pPr>
        <w:jc w:val="both"/>
        <w:rPr>
          <w:rFonts w:ascii="Verdana" w:hAnsi="Verdana" w:cs="Arial"/>
          <w:color w:val="000000" w:themeColor="text1"/>
          <w:sz w:val="18"/>
          <w:szCs w:val="18"/>
        </w:rPr>
      </w:pPr>
      <w:r w:rsidRPr="008C3B31">
        <w:rPr>
          <w:rFonts w:ascii="Verdana" w:hAnsi="Verdana" w:cs="Arial"/>
          <w:color w:val="000000" w:themeColor="text1"/>
          <w:sz w:val="18"/>
          <w:szCs w:val="18"/>
        </w:rPr>
        <w:t>Het besluit van de Vlaamse regering van 27 november 2015 tot uitvoe</w:t>
      </w:r>
      <w:r w:rsidRPr="008C3B31">
        <w:rPr>
          <w:rFonts w:ascii="Verdana" w:hAnsi="Verdana" w:cs="Arial"/>
          <w:color w:val="000000" w:themeColor="text1"/>
          <w:sz w:val="18"/>
          <w:szCs w:val="18"/>
        </w:rPr>
        <w:t>ring van het decreet betreffende de omgevingsvergunning, zoals herhaaldelijk gewijzigd bij besluiten van de Vlaamse regering;</w:t>
      </w:r>
    </w:p>
    <w:p w14:paraId="7624D811" w14:textId="77777777" w:rsidR="00FD7C26" w:rsidRPr="008C3B31" w:rsidRDefault="00AC0330" w:rsidP="008C3B31">
      <w:pPr>
        <w:jc w:val="both"/>
        <w:rPr>
          <w:rFonts w:ascii="Verdana" w:hAnsi="Verdana" w:cs="Arial"/>
          <w:color w:val="000000" w:themeColor="text1"/>
          <w:sz w:val="18"/>
          <w:szCs w:val="18"/>
        </w:rPr>
      </w:pPr>
      <w:r w:rsidRPr="008C3B31">
        <w:rPr>
          <w:rFonts w:ascii="Verdana" w:hAnsi="Verdana" w:cs="Arial"/>
          <w:color w:val="000000" w:themeColor="text1"/>
          <w:sz w:val="18"/>
          <w:szCs w:val="18"/>
        </w:rPr>
        <w:t>Het decreet op het Natuurbehoud en uitvoeringsbesluiten;</w:t>
      </w:r>
    </w:p>
    <w:p w14:paraId="7E8202F3" w14:textId="77777777" w:rsidR="00D643BC" w:rsidRPr="008C3B31" w:rsidRDefault="00D643BC" w:rsidP="008C3B31">
      <w:pPr>
        <w:tabs>
          <w:tab w:val="left" w:pos="1276"/>
        </w:tabs>
        <w:rPr>
          <w:rFonts w:ascii="Verdana" w:hAnsi="Verdana" w:cs="Arial"/>
          <w:color w:val="000000" w:themeColor="text1"/>
          <w:sz w:val="18"/>
          <w:szCs w:val="18"/>
        </w:rPr>
      </w:pPr>
    </w:p>
    <w:p w14:paraId="5CB8315E" w14:textId="038A5AF9" w:rsidR="00D643BC" w:rsidRPr="008C3B31" w:rsidRDefault="00AC0330" w:rsidP="008C3B31">
      <w:pPr>
        <w:tabs>
          <w:tab w:val="left" w:pos="-1440"/>
        </w:tabs>
        <w:rPr>
          <w:rFonts w:ascii="Verdana" w:hAnsi="Verdana" w:cs="Arial"/>
          <w:b/>
          <w:color w:val="000000" w:themeColor="text1"/>
          <w:sz w:val="18"/>
          <w:szCs w:val="18"/>
          <w:u w:val="single"/>
          <w:lang w:val="nl-BE"/>
        </w:rPr>
      </w:pPr>
      <w:bookmarkStart w:id="0" w:name="_Hlk49325966"/>
      <w:r w:rsidRPr="008C3B31">
        <w:rPr>
          <w:rFonts w:ascii="Verdana" w:hAnsi="Verdana" w:cs="Arial"/>
          <w:b/>
          <w:color w:val="000000" w:themeColor="text1"/>
          <w:sz w:val="18"/>
          <w:szCs w:val="18"/>
          <w:u w:val="single"/>
          <w:lang w:val="nl-BE"/>
        </w:rPr>
        <w:t xml:space="preserve">Voorwerp van </w:t>
      </w:r>
      <w:r w:rsidR="00B51FE9">
        <w:rPr>
          <w:rFonts w:ascii="Verdana" w:hAnsi="Verdana" w:cs="Arial"/>
          <w:b/>
          <w:color w:val="000000" w:themeColor="text1"/>
          <w:sz w:val="18"/>
          <w:szCs w:val="18"/>
          <w:u w:val="single"/>
          <w:lang w:val="nl-BE"/>
        </w:rPr>
        <w:t>het project</w:t>
      </w:r>
    </w:p>
    <w:p w14:paraId="214ABE30" w14:textId="77777777" w:rsidR="00D643BC" w:rsidRPr="008C3B31" w:rsidRDefault="00D643BC" w:rsidP="008C3B31">
      <w:pPr>
        <w:tabs>
          <w:tab w:val="left" w:pos="-1440"/>
        </w:tabs>
        <w:rPr>
          <w:rFonts w:ascii="Verdana" w:hAnsi="Verdana" w:cs="Arial"/>
          <w:color w:val="000000" w:themeColor="text1"/>
          <w:sz w:val="18"/>
          <w:szCs w:val="18"/>
          <w:lang w:val="nl-BE"/>
        </w:rPr>
      </w:pPr>
    </w:p>
    <w:p w14:paraId="4B6F0583" w14:textId="4599097F" w:rsidR="00D643BC" w:rsidRPr="008C3B31" w:rsidRDefault="00AC0330" w:rsidP="008C3B31">
      <w:pPr>
        <w:rPr>
          <w:rFonts w:ascii="Verdana" w:hAnsi="Verdana" w:cs="Arial"/>
          <w:color w:val="000000"/>
          <w:sz w:val="18"/>
          <w:szCs w:val="18"/>
          <w:lang w:eastAsia="zh-CN"/>
        </w:rPr>
      </w:pPr>
      <w:r w:rsidRPr="008C3B31">
        <w:rPr>
          <w:rFonts w:ascii="Verdana" w:hAnsi="Verdana" w:cs="Arial"/>
          <w:sz w:val="18"/>
          <w:szCs w:val="18"/>
          <w:lang w:val="nl-BE" w:eastAsia="zh-CN"/>
        </w:rPr>
        <w:t>De aanvraag ingediend door</w:t>
      </w:r>
      <w:r w:rsidRPr="008C3B31">
        <w:rPr>
          <w:rFonts w:ascii="Verdana" w:hAnsi="Verdana" w:cs="Arial"/>
          <w:sz w:val="18"/>
          <w:szCs w:val="18"/>
          <w:lang w:val="nl-BE"/>
        </w:rPr>
        <w:t xml:space="preserve"> </w:t>
      </w:r>
      <w:r w:rsidRPr="008C3B31">
        <w:rPr>
          <w:rFonts w:ascii="Verdana" w:hAnsi="Verdana" w:cs="Arial"/>
          <w:noProof/>
          <w:sz w:val="18"/>
          <w:szCs w:val="18"/>
          <w:lang w:val="nl-BE"/>
        </w:rPr>
        <w:t>Sara Marielle</w:t>
      </w:r>
      <w:r w:rsidRPr="008C3B31">
        <w:rPr>
          <w:rFonts w:ascii="Verdana" w:hAnsi="Verdana" w:cs="Arial"/>
          <w:sz w:val="18"/>
          <w:szCs w:val="18"/>
          <w:lang w:val="nl-BE"/>
        </w:rPr>
        <w:t xml:space="preserve"> </w:t>
      </w:r>
      <w:r w:rsidRPr="008C3B31">
        <w:rPr>
          <w:rFonts w:ascii="Verdana" w:hAnsi="Verdana" w:cs="Arial"/>
          <w:noProof/>
          <w:sz w:val="18"/>
          <w:szCs w:val="18"/>
          <w:lang w:val="nl-BE"/>
        </w:rPr>
        <w:t>Van Petegem</w:t>
      </w:r>
      <w:r w:rsidR="00E65BBA" w:rsidRPr="008C3B31">
        <w:rPr>
          <w:rFonts w:ascii="Verdana" w:hAnsi="Verdana" w:cs="Arial"/>
          <w:sz w:val="18"/>
          <w:szCs w:val="18"/>
          <w:lang w:val="nl-BE"/>
        </w:rPr>
        <w:t>,</w:t>
      </w:r>
      <w:r w:rsidRPr="008C3B31">
        <w:rPr>
          <w:rFonts w:ascii="Verdana" w:hAnsi="Verdana" w:cs="Arial"/>
          <w:sz w:val="18"/>
          <w:szCs w:val="18"/>
          <w:lang w:val="nl-BE"/>
        </w:rPr>
        <w:t xml:space="preserve"> </w:t>
      </w:r>
      <w:r w:rsidRPr="008C3B31">
        <w:rPr>
          <w:rFonts w:ascii="Verdana" w:hAnsi="Verdana" w:cs="Arial"/>
          <w:noProof/>
          <w:sz w:val="18"/>
          <w:szCs w:val="18"/>
          <w:lang w:val="nl-BE"/>
        </w:rPr>
        <w:t>Okegembaan 27, 9400 Ninove</w:t>
      </w:r>
      <w:r w:rsidRPr="008C3B31">
        <w:rPr>
          <w:rFonts w:ascii="Verdana" w:hAnsi="Verdana" w:cs="Arial"/>
          <w:sz w:val="18"/>
          <w:szCs w:val="18"/>
          <w:lang w:val="nl-BE"/>
        </w:rPr>
        <w:t xml:space="preserve"> </w:t>
      </w:r>
      <w:r w:rsidRPr="008C3B31">
        <w:rPr>
          <w:rFonts w:ascii="Verdana" w:hAnsi="Verdana" w:cs="Arial"/>
          <w:color w:val="000000"/>
          <w:sz w:val="18"/>
          <w:szCs w:val="18"/>
          <w:lang w:val="nl-BE" w:eastAsia="zh-CN"/>
        </w:rPr>
        <w:t xml:space="preserve">werd per beveiligde zending verzonden op </w:t>
      </w:r>
      <w:r w:rsidRPr="008C3B31">
        <w:rPr>
          <w:rFonts w:ascii="Verdana" w:hAnsi="Verdana" w:cs="Arial"/>
          <w:noProof/>
          <w:color w:val="000000"/>
          <w:sz w:val="18"/>
          <w:szCs w:val="18"/>
          <w:lang w:val="nl-BE" w:eastAsia="zh-CN"/>
        </w:rPr>
        <w:t>14 juli 2020</w:t>
      </w:r>
      <w:r w:rsidRPr="008C3B31">
        <w:rPr>
          <w:rFonts w:ascii="Verdana" w:hAnsi="Verdana" w:cs="Arial"/>
          <w:color w:val="000000"/>
          <w:sz w:val="18"/>
          <w:szCs w:val="18"/>
          <w:lang w:val="nl-BE" w:eastAsia="zh-CN"/>
        </w:rPr>
        <w:t>.</w:t>
      </w:r>
    </w:p>
    <w:p w14:paraId="7D3356C4" w14:textId="77777777" w:rsidR="00D643BC" w:rsidRPr="008C3B31" w:rsidRDefault="00D643BC" w:rsidP="008C3B31">
      <w:pPr>
        <w:rPr>
          <w:rFonts w:ascii="Verdana" w:hAnsi="Verdana" w:cs="Arial"/>
          <w:sz w:val="18"/>
          <w:szCs w:val="18"/>
        </w:rPr>
      </w:pPr>
    </w:p>
    <w:p w14:paraId="359497C9" w14:textId="77777777" w:rsidR="00D643BC" w:rsidRPr="008C3B31" w:rsidRDefault="00AC0330" w:rsidP="008C3B31">
      <w:pPr>
        <w:rPr>
          <w:rFonts w:ascii="Verdana" w:hAnsi="Verdana" w:cs="Arial"/>
          <w:color w:val="000000"/>
          <w:sz w:val="18"/>
          <w:szCs w:val="18"/>
          <w:lang w:eastAsia="zh-CN"/>
        </w:rPr>
      </w:pPr>
      <w:r w:rsidRPr="008C3B31">
        <w:rPr>
          <w:rFonts w:ascii="Verdana" w:hAnsi="Verdana" w:cs="Arial"/>
          <w:color w:val="000000"/>
          <w:sz w:val="18"/>
          <w:szCs w:val="18"/>
          <w:lang w:val="nl-BE" w:eastAsia="zh-CN"/>
        </w:rPr>
        <w:t xml:space="preserve">De aanvraag werd ontvankelijk en volledig verklaard op </w:t>
      </w:r>
      <w:r w:rsidRPr="008C3B31">
        <w:rPr>
          <w:rFonts w:ascii="Verdana" w:hAnsi="Verdana" w:cs="Arial"/>
          <w:noProof/>
          <w:color w:val="000000"/>
          <w:sz w:val="18"/>
          <w:szCs w:val="18"/>
          <w:lang w:val="nl-BE" w:eastAsia="zh-CN"/>
        </w:rPr>
        <w:t>16 juli 2020</w:t>
      </w:r>
      <w:r w:rsidR="00E65BBA" w:rsidRPr="008C3B31">
        <w:rPr>
          <w:rFonts w:ascii="Verdana" w:hAnsi="Verdana" w:cs="Arial"/>
          <w:color w:val="000000"/>
          <w:sz w:val="18"/>
          <w:szCs w:val="18"/>
          <w:lang w:val="nl-BE" w:eastAsia="zh-CN"/>
        </w:rPr>
        <w:t>.</w:t>
      </w:r>
    </w:p>
    <w:p w14:paraId="208FDA28" w14:textId="77777777" w:rsidR="00E65BBA" w:rsidRPr="008C3B31" w:rsidRDefault="00E65BBA" w:rsidP="008C3B31">
      <w:pPr>
        <w:rPr>
          <w:rFonts w:ascii="Verdana" w:hAnsi="Verdana" w:cs="Arial"/>
          <w:color w:val="000000"/>
          <w:sz w:val="18"/>
          <w:szCs w:val="18"/>
          <w:lang w:eastAsia="zh-CN"/>
        </w:rPr>
      </w:pPr>
    </w:p>
    <w:p w14:paraId="49B0E5BB" w14:textId="77777777" w:rsidR="00D643BC" w:rsidRPr="008C3B31" w:rsidRDefault="00AC0330" w:rsidP="008C3B31">
      <w:pPr>
        <w:rPr>
          <w:rFonts w:ascii="Verdana" w:hAnsi="Verdana" w:cs="Arial"/>
          <w:bCs/>
          <w:sz w:val="18"/>
          <w:szCs w:val="18"/>
        </w:rPr>
      </w:pPr>
      <w:r w:rsidRPr="008C3B31">
        <w:rPr>
          <w:rFonts w:ascii="Verdana" w:hAnsi="Verdana" w:cs="Arial"/>
          <w:sz w:val="18"/>
          <w:szCs w:val="18"/>
          <w:lang w:val="nl-BE"/>
        </w:rPr>
        <w:t xml:space="preserve">De aanvraag heeft betrekking op volgend </w:t>
      </w:r>
      <w:proofErr w:type="spellStart"/>
      <w:r w:rsidRPr="008C3B31">
        <w:rPr>
          <w:rFonts w:ascii="Verdana" w:hAnsi="Verdana" w:cs="Arial"/>
          <w:sz w:val="18"/>
          <w:szCs w:val="18"/>
          <w:lang w:val="nl-BE"/>
        </w:rPr>
        <w:t>terrein</w:t>
      </w:r>
      <w:r w:rsidR="00E36B2E" w:rsidRPr="008C3B31">
        <w:rPr>
          <w:rFonts w:ascii="Verdana" w:hAnsi="Verdana" w:cs="Arial"/>
          <w:sz w:val="18"/>
          <w:szCs w:val="18"/>
          <w:lang w:val="nl-BE"/>
        </w:rPr>
        <w:t>:</w:t>
      </w:r>
      <w:r w:rsidR="00E36B2E" w:rsidRPr="008C3B31">
        <w:rPr>
          <w:rFonts w:ascii="Verdana" w:hAnsi="Verdana"/>
          <w:bCs/>
          <w:noProof/>
          <w:sz w:val="18"/>
          <w:szCs w:val="18"/>
          <w:lang w:val="nl-BE"/>
        </w:rPr>
        <w:t>Okegembaan</w:t>
      </w:r>
      <w:proofErr w:type="spellEnd"/>
      <w:r w:rsidR="00E36B2E" w:rsidRPr="008C3B31">
        <w:rPr>
          <w:rFonts w:ascii="Verdana" w:hAnsi="Verdana"/>
          <w:bCs/>
          <w:noProof/>
          <w:sz w:val="18"/>
          <w:szCs w:val="18"/>
          <w:lang w:val="nl-BE"/>
        </w:rPr>
        <w:t xml:space="preserve"> 27, 9400 Ninove</w:t>
      </w:r>
      <w:r w:rsidR="00E36B2E" w:rsidRPr="008C3B31">
        <w:rPr>
          <w:rFonts w:ascii="Verdana" w:hAnsi="Verdana"/>
          <w:bCs/>
          <w:sz w:val="18"/>
          <w:szCs w:val="18"/>
          <w:lang w:val="nl-BE"/>
        </w:rPr>
        <w:t>, kadastraal gekend:</w:t>
      </w:r>
    </w:p>
    <w:tbl>
      <w:tblPr>
        <w:tblStyle w:val="Tabelraster"/>
        <w:tblW w:w="8735" w:type="dxa"/>
        <w:tblLayout w:type="fixed"/>
        <w:tblLook w:val="04A0" w:firstRow="1" w:lastRow="0" w:firstColumn="1" w:lastColumn="0" w:noHBand="0" w:noVBand="1"/>
      </w:tblPr>
      <w:tblGrid>
        <w:gridCol w:w="3681"/>
        <w:gridCol w:w="850"/>
        <w:gridCol w:w="1843"/>
        <w:gridCol w:w="1276"/>
        <w:gridCol w:w="1085"/>
      </w:tblGrid>
      <w:tr w:rsidR="00517220" w:rsidRPr="008C3B31" w14:paraId="33422FFF" w14:textId="77777777" w:rsidTr="00221930">
        <w:tc>
          <w:tcPr>
            <w:tcW w:w="3681" w:type="dxa"/>
          </w:tcPr>
          <w:p w14:paraId="226A0F6D" w14:textId="77777777" w:rsidR="00D643BC" w:rsidRPr="008C3B31" w:rsidRDefault="00AC0330" w:rsidP="008C3B31">
            <w:pPr>
              <w:tabs>
                <w:tab w:val="left" w:pos="1276"/>
              </w:tabs>
              <w:jc w:val="center"/>
              <w:rPr>
                <w:rFonts w:ascii="Verdana" w:hAnsi="Verdana" w:cs="Arial"/>
                <w:sz w:val="18"/>
                <w:szCs w:val="18"/>
              </w:rPr>
            </w:pPr>
            <w:r w:rsidRPr="008C3B31">
              <w:rPr>
                <w:rFonts w:ascii="Verdana" w:hAnsi="Verdana" w:cs="Arial"/>
                <w:noProof/>
                <w:sz w:val="18"/>
                <w:szCs w:val="18"/>
                <w:lang w:val="nl-BE"/>
              </w:rPr>
              <w:t>NINOVE 2 AFD</w:t>
            </w:r>
          </w:p>
        </w:tc>
        <w:tc>
          <w:tcPr>
            <w:tcW w:w="850" w:type="dxa"/>
          </w:tcPr>
          <w:p w14:paraId="59DE8FEE" w14:textId="77777777" w:rsidR="00D643BC" w:rsidRPr="008C3B31" w:rsidRDefault="00AC0330" w:rsidP="008C3B31">
            <w:pPr>
              <w:tabs>
                <w:tab w:val="left" w:pos="1276"/>
              </w:tabs>
              <w:jc w:val="center"/>
              <w:rPr>
                <w:rFonts w:ascii="Verdana" w:hAnsi="Verdana" w:cs="Arial"/>
                <w:sz w:val="18"/>
                <w:szCs w:val="18"/>
              </w:rPr>
            </w:pPr>
            <w:r w:rsidRPr="008C3B31">
              <w:rPr>
                <w:rFonts w:ascii="Verdana" w:hAnsi="Verdana" w:cs="Arial"/>
                <w:noProof/>
                <w:sz w:val="18"/>
                <w:szCs w:val="18"/>
                <w:lang w:val="nl-BE"/>
              </w:rPr>
              <w:t>B</w:t>
            </w:r>
          </w:p>
        </w:tc>
        <w:tc>
          <w:tcPr>
            <w:tcW w:w="1843" w:type="dxa"/>
          </w:tcPr>
          <w:p w14:paraId="4A44744D" w14:textId="77777777" w:rsidR="00D643BC" w:rsidRPr="008C3B31" w:rsidRDefault="00AC0330" w:rsidP="008C3B31">
            <w:pPr>
              <w:tabs>
                <w:tab w:val="left" w:pos="1276"/>
              </w:tabs>
              <w:jc w:val="center"/>
              <w:rPr>
                <w:rFonts w:ascii="Verdana" w:hAnsi="Verdana" w:cs="Arial"/>
                <w:sz w:val="18"/>
                <w:szCs w:val="18"/>
              </w:rPr>
            </w:pPr>
            <w:r w:rsidRPr="008C3B31">
              <w:rPr>
                <w:rFonts w:ascii="Verdana" w:hAnsi="Verdana" w:cs="Arial"/>
                <w:noProof/>
                <w:sz w:val="18"/>
                <w:szCs w:val="18"/>
                <w:lang w:val="nl-BE"/>
              </w:rPr>
              <w:t>0114</w:t>
            </w:r>
          </w:p>
        </w:tc>
        <w:tc>
          <w:tcPr>
            <w:tcW w:w="1276" w:type="dxa"/>
          </w:tcPr>
          <w:p w14:paraId="3F2E9BD1" w14:textId="77777777" w:rsidR="00D643BC" w:rsidRPr="008C3B31" w:rsidRDefault="00AC0330" w:rsidP="008C3B31">
            <w:pPr>
              <w:tabs>
                <w:tab w:val="left" w:pos="1276"/>
              </w:tabs>
              <w:jc w:val="center"/>
              <w:rPr>
                <w:rFonts w:ascii="Verdana" w:hAnsi="Verdana" w:cs="Arial"/>
                <w:sz w:val="18"/>
                <w:szCs w:val="18"/>
              </w:rPr>
            </w:pPr>
            <w:r w:rsidRPr="008C3B31">
              <w:rPr>
                <w:rFonts w:ascii="Verdana" w:hAnsi="Verdana" w:cs="Arial"/>
                <w:noProof/>
                <w:sz w:val="18"/>
                <w:szCs w:val="18"/>
                <w:lang w:val="nl-BE"/>
              </w:rPr>
              <w:t>W  2</w:t>
            </w:r>
          </w:p>
        </w:tc>
        <w:tc>
          <w:tcPr>
            <w:tcW w:w="1085" w:type="dxa"/>
          </w:tcPr>
          <w:p w14:paraId="7A1C85B3" w14:textId="77777777" w:rsidR="00D643BC" w:rsidRPr="008C3B31" w:rsidRDefault="00D643BC" w:rsidP="008C3B31">
            <w:pPr>
              <w:tabs>
                <w:tab w:val="left" w:pos="1276"/>
              </w:tabs>
              <w:jc w:val="center"/>
              <w:rPr>
                <w:rFonts w:ascii="Verdana" w:hAnsi="Verdana" w:cs="Arial"/>
                <w:sz w:val="18"/>
                <w:szCs w:val="18"/>
              </w:rPr>
            </w:pPr>
          </w:p>
        </w:tc>
      </w:tr>
    </w:tbl>
    <w:p w14:paraId="0D3808CE" w14:textId="77777777" w:rsidR="001839DE" w:rsidRPr="008C3B31" w:rsidRDefault="001839DE" w:rsidP="008C3B31">
      <w:pPr>
        <w:jc w:val="both"/>
        <w:outlineLvl w:val="0"/>
        <w:rPr>
          <w:rFonts w:ascii="Verdana" w:hAnsi="Verdana" w:cs="Arial"/>
          <w:color w:val="000000" w:themeColor="text1"/>
          <w:sz w:val="18"/>
          <w:szCs w:val="18"/>
        </w:rPr>
      </w:pPr>
    </w:p>
    <w:p w14:paraId="39B67F08" w14:textId="6F805C66" w:rsidR="001839DE" w:rsidRPr="008C3B31" w:rsidRDefault="00AC0330" w:rsidP="008C3B31">
      <w:pPr>
        <w:jc w:val="both"/>
        <w:outlineLvl w:val="0"/>
        <w:rPr>
          <w:rFonts w:ascii="Verdana" w:hAnsi="Verdana" w:cs="Arial"/>
          <w:color w:val="000000" w:themeColor="text1"/>
          <w:sz w:val="18"/>
          <w:szCs w:val="18"/>
        </w:rPr>
      </w:pPr>
      <w:r w:rsidRPr="008C3B31">
        <w:rPr>
          <w:rFonts w:ascii="Verdana" w:hAnsi="Verdana" w:cs="Arial"/>
          <w:color w:val="000000" w:themeColor="text1"/>
          <w:sz w:val="18"/>
          <w:szCs w:val="18"/>
          <w:lang w:val="nl-BE"/>
        </w:rPr>
        <w:t xml:space="preserve">Het betreft een aanvraag tot </w:t>
      </w:r>
      <w:r w:rsidRPr="008C3B31">
        <w:rPr>
          <w:rFonts w:ascii="Verdana" w:hAnsi="Verdana" w:cs="Arial"/>
          <w:noProof/>
          <w:color w:val="000000" w:themeColor="text1"/>
          <w:sz w:val="18"/>
          <w:szCs w:val="18"/>
          <w:lang w:val="nl-BE"/>
        </w:rPr>
        <w:t>rooien van 1 ceder</w:t>
      </w:r>
      <w:r w:rsidRPr="008C3B31">
        <w:rPr>
          <w:rFonts w:ascii="Verdana" w:hAnsi="Verdana" w:cs="Arial"/>
          <w:color w:val="000000" w:themeColor="text1"/>
          <w:sz w:val="18"/>
          <w:szCs w:val="18"/>
          <w:lang w:val="nl-BE"/>
        </w:rPr>
        <w:t xml:space="preserve"> met volgende stedenbouwkundige handelingen:</w:t>
      </w:r>
      <w:r w:rsidR="008C3B31" w:rsidRPr="008C3B31">
        <w:rPr>
          <w:rFonts w:ascii="Verdana" w:hAnsi="Verdana" w:cs="Arial"/>
          <w:color w:val="000000" w:themeColor="text1"/>
          <w:sz w:val="18"/>
          <w:szCs w:val="18"/>
          <w:lang w:val="nl-BE"/>
        </w:rPr>
        <w:t xml:space="preserve"> ‘</w:t>
      </w:r>
      <w:r w:rsidR="007D0EB8" w:rsidRPr="008C3B31">
        <w:rPr>
          <w:rFonts w:ascii="Verdana" w:hAnsi="Verdana" w:cs="Arial"/>
          <w:noProof/>
          <w:color w:val="000000" w:themeColor="text1"/>
          <w:sz w:val="18"/>
          <w:szCs w:val="18"/>
          <w:lang w:val="nl-BE"/>
        </w:rPr>
        <w:t>Bomen vellen die geen deel uitmaken van een bos en/of bodemreliëf wijzigen</w:t>
      </w:r>
      <w:r w:rsidR="008C3B31" w:rsidRPr="008C3B31">
        <w:rPr>
          <w:rFonts w:ascii="Verdana" w:hAnsi="Verdana" w:cs="Arial"/>
          <w:noProof/>
          <w:color w:val="000000" w:themeColor="text1"/>
          <w:sz w:val="18"/>
          <w:szCs w:val="18"/>
          <w:lang w:val="nl-BE"/>
        </w:rPr>
        <w:t>’</w:t>
      </w:r>
      <w:r w:rsidR="004D1DDB" w:rsidRPr="008C3B31">
        <w:rPr>
          <w:rFonts w:ascii="Verdana" w:hAnsi="Verdana" w:cs="Arial"/>
          <w:color w:val="000000" w:themeColor="text1"/>
          <w:sz w:val="18"/>
          <w:szCs w:val="18"/>
          <w:lang w:val="nl-BE"/>
        </w:rPr>
        <w:t>.</w:t>
      </w:r>
    </w:p>
    <w:p w14:paraId="29343897" w14:textId="77777777" w:rsidR="00D643BC" w:rsidRPr="008C3B31" w:rsidRDefault="00D643BC" w:rsidP="008C3B31">
      <w:pPr>
        <w:jc w:val="both"/>
        <w:rPr>
          <w:rFonts w:ascii="Verdana" w:hAnsi="Verdana" w:cs="Arial"/>
          <w:color w:val="000000" w:themeColor="text1"/>
          <w:sz w:val="18"/>
          <w:szCs w:val="18"/>
        </w:rPr>
      </w:pPr>
    </w:p>
    <w:p w14:paraId="536BB4CC" w14:textId="77777777" w:rsidR="00DC433C" w:rsidRPr="008C3B31" w:rsidRDefault="00AC0330" w:rsidP="008C3B31">
      <w:pPr>
        <w:jc w:val="both"/>
        <w:outlineLvl w:val="0"/>
        <w:rPr>
          <w:rFonts w:ascii="Verdana" w:hAnsi="Verdana" w:cs="Arial"/>
          <w:color w:val="000000" w:themeColor="text1"/>
          <w:sz w:val="18"/>
          <w:szCs w:val="18"/>
        </w:rPr>
      </w:pPr>
      <w:r w:rsidRPr="008C3B31">
        <w:rPr>
          <w:rFonts w:ascii="Verdana" w:hAnsi="Verdana" w:cs="Arial"/>
          <w:color w:val="000000" w:themeColor="text1"/>
          <w:sz w:val="18"/>
          <w:szCs w:val="18"/>
          <w:lang w:val="nl-BE"/>
        </w:rPr>
        <w:t>De vereenvoudigde procedure wordt gevolgd. De aanvraag moet niet aan een openbaar onderzoek onderworpen worden.</w:t>
      </w:r>
    </w:p>
    <w:p w14:paraId="6603DBEF" w14:textId="77777777" w:rsidR="00D643BC" w:rsidRPr="008C3B31" w:rsidRDefault="00D643BC" w:rsidP="008C3B31">
      <w:pPr>
        <w:pStyle w:val="2-besprokenpunt"/>
        <w:tabs>
          <w:tab w:val="clear" w:pos="1134"/>
        </w:tabs>
        <w:spacing w:after="0"/>
        <w:ind w:left="0" w:firstLine="0"/>
        <w:jc w:val="both"/>
        <w:rPr>
          <w:rFonts w:ascii="Verdana" w:hAnsi="Verdana" w:cs="Arial"/>
          <w:color w:val="000000" w:themeColor="text1"/>
          <w:sz w:val="18"/>
          <w:szCs w:val="18"/>
          <w:lang w:val="nl-BE"/>
        </w:rPr>
      </w:pPr>
    </w:p>
    <w:p w14:paraId="3D195A42" w14:textId="77777777" w:rsidR="00D643BC" w:rsidRPr="008C3B31" w:rsidRDefault="00AC0330" w:rsidP="008C3B31">
      <w:pPr>
        <w:pStyle w:val="2-besprokenpunt"/>
        <w:tabs>
          <w:tab w:val="clear" w:pos="1134"/>
        </w:tabs>
        <w:spacing w:after="0"/>
        <w:ind w:left="0" w:firstLine="0"/>
        <w:jc w:val="both"/>
        <w:rPr>
          <w:rFonts w:ascii="Verdana" w:hAnsi="Verdana" w:cs="Arial"/>
          <w:color w:val="000000" w:themeColor="text1"/>
          <w:sz w:val="18"/>
          <w:szCs w:val="18"/>
          <w:lang w:val="nl-BE"/>
        </w:rPr>
      </w:pPr>
      <w:r w:rsidRPr="008C3B31">
        <w:rPr>
          <w:rFonts w:ascii="Verdana" w:hAnsi="Verdana" w:cs="Arial"/>
          <w:color w:val="000000" w:themeColor="text1"/>
          <w:sz w:val="18"/>
          <w:szCs w:val="18"/>
          <w:u w:val="single"/>
          <w:lang w:val="nl-BE"/>
        </w:rPr>
        <w:t xml:space="preserve">Stedenbouwkundige basisgegevens </w:t>
      </w:r>
    </w:p>
    <w:p w14:paraId="10A8682D" w14:textId="77777777" w:rsidR="00D643BC"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color w:val="000000" w:themeColor="text1"/>
          <w:sz w:val="18"/>
          <w:szCs w:val="18"/>
          <w:lang w:val="nl-BE"/>
        </w:rPr>
        <w:t>De locatie is gelegen in volgend(e) plan(</w:t>
      </w:r>
      <w:proofErr w:type="spellStart"/>
      <w:r w:rsidRPr="008C3B31">
        <w:rPr>
          <w:rFonts w:ascii="Verdana" w:hAnsi="Verdana" w:cs="Arial"/>
          <w:b w:val="0"/>
          <w:color w:val="000000" w:themeColor="text1"/>
          <w:sz w:val="18"/>
          <w:szCs w:val="18"/>
          <w:lang w:val="nl-BE"/>
        </w:rPr>
        <w:t>nen</w:t>
      </w:r>
      <w:proofErr w:type="spellEnd"/>
      <w:r w:rsidRPr="008C3B31">
        <w:rPr>
          <w:rFonts w:ascii="Verdana" w:hAnsi="Verdana" w:cs="Arial"/>
          <w:b w:val="0"/>
          <w:color w:val="000000" w:themeColor="text1"/>
          <w:sz w:val="18"/>
          <w:szCs w:val="18"/>
          <w:lang w:val="nl-BE"/>
        </w:rPr>
        <w:t>) en zone(s):</w:t>
      </w:r>
      <w:r w:rsidR="00695F1D" w:rsidRPr="008C3B31">
        <w:rPr>
          <w:rFonts w:ascii="Verdana" w:hAnsi="Verdana" w:cs="Arial"/>
          <w:b w:val="0"/>
          <w:color w:val="000000" w:themeColor="text1"/>
          <w:sz w:val="18"/>
          <w:szCs w:val="18"/>
          <w:lang w:val="nl-BE"/>
        </w:rPr>
        <w:t xml:space="preserve"> </w:t>
      </w:r>
    </w:p>
    <w:tbl>
      <w:tblPr>
        <w:tblStyle w:val="Tabelraster"/>
        <w:tblW w:w="0" w:type="auto"/>
        <w:tblInd w:w="-5" w:type="dxa"/>
        <w:tblLayout w:type="fixed"/>
        <w:tblLook w:val="04A0" w:firstRow="1" w:lastRow="0" w:firstColumn="1" w:lastColumn="0" w:noHBand="0" w:noVBand="1"/>
      </w:tblPr>
      <w:tblGrid>
        <w:gridCol w:w="1701"/>
        <w:gridCol w:w="2835"/>
        <w:gridCol w:w="2268"/>
        <w:gridCol w:w="2140"/>
      </w:tblGrid>
      <w:tr w:rsidR="00517220" w:rsidRPr="008C3B31" w14:paraId="33B84D09" w14:textId="77777777" w:rsidTr="003F4A0F">
        <w:tc>
          <w:tcPr>
            <w:tcW w:w="1701" w:type="dxa"/>
          </w:tcPr>
          <w:p w14:paraId="27B143CA" w14:textId="77777777" w:rsidR="00D643BC"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Gewestplan</w:t>
            </w:r>
          </w:p>
        </w:tc>
        <w:tc>
          <w:tcPr>
            <w:tcW w:w="2835" w:type="dxa"/>
          </w:tcPr>
          <w:p w14:paraId="5682741F" w14:textId="77777777" w:rsidR="00D643BC"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Gewestplan Aalst-Ninove-Geraardsbergen-Zottegem</w:t>
            </w:r>
          </w:p>
        </w:tc>
        <w:tc>
          <w:tcPr>
            <w:tcW w:w="2268" w:type="dxa"/>
          </w:tcPr>
          <w:p w14:paraId="65ADBDFF" w14:textId="77777777" w:rsidR="00D643BC"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GWP_02000_222_00012_00001</w:t>
            </w:r>
          </w:p>
        </w:tc>
        <w:tc>
          <w:tcPr>
            <w:tcW w:w="2140" w:type="dxa"/>
          </w:tcPr>
          <w:p w14:paraId="555EDFB0" w14:textId="77777777" w:rsidR="00D643BC" w:rsidRPr="008C3B31" w:rsidRDefault="00AC0330" w:rsidP="008C3B31">
            <w:pPr>
              <w:pStyle w:val="2-besprokenpunt"/>
              <w:tabs>
                <w:tab w:val="clear" w:pos="1134"/>
                <w:tab w:val="left" w:pos="3156"/>
              </w:tabs>
              <w:spacing w:after="0"/>
              <w:ind w:left="36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woongebied met landelijk karakter</w:t>
            </w:r>
          </w:p>
        </w:tc>
      </w:tr>
    </w:tbl>
    <w:p w14:paraId="14E03214" w14:textId="77777777" w:rsidR="008C3B31" w:rsidRPr="008C3B31" w:rsidRDefault="008C3B31" w:rsidP="008C3B31">
      <w:pPr>
        <w:rPr>
          <w:rFonts w:ascii="Verdana" w:hAnsi="Verdana"/>
          <w:sz w:val="18"/>
          <w:szCs w:val="18"/>
        </w:rPr>
      </w:pPr>
      <w:r w:rsidRPr="008C3B31">
        <w:rPr>
          <w:rFonts w:ascii="Verdana" w:hAnsi="Verdana"/>
          <w:sz w:val="18"/>
          <w:szCs w:val="18"/>
          <w:lang w:val="nl-BE"/>
        </w:rPr>
        <w:t xml:space="preserve">Het ligt niet in een goedgekeurd BPA. Het ligt niet in een goedgekeurde en niet vervallen verkaveling. </w:t>
      </w:r>
    </w:p>
    <w:p w14:paraId="77EDE6B4" w14:textId="5F9B41F7" w:rsidR="008C3B31" w:rsidRPr="008C3B31" w:rsidRDefault="008C3B31" w:rsidP="008C3B31">
      <w:pPr>
        <w:rPr>
          <w:rFonts w:ascii="Verdana" w:hAnsi="Verdana"/>
          <w:sz w:val="18"/>
          <w:szCs w:val="18"/>
        </w:rPr>
      </w:pPr>
      <w:r w:rsidRPr="008C3B31">
        <w:rPr>
          <w:rFonts w:ascii="Verdana" w:hAnsi="Verdana"/>
          <w:sz w:val="18"/>
          <w:szCs w:val="18"/>
          <w:lang w:val="nl-BE"/>
        </w:rPr>
        <w:t>De aanvraag kan in overeenstemming gebracht worden met de gewestplanzonering en de regelgeving mits voldaan wordt aan de voorwaarden</w:t>
      </w:r>
      <w:r w:rsidRPr="008C3B31">
        <w:rPr>
          <w:rFonts w:ascii="Verdana" w:hAnsi="Verdana"/>
          <w:sz w:val="18"/>
          <w:szCs w:val="18"/>
          <w:lang w:val="nl-BE"/>
        </w:rPr>
        <w:t>.</w:t>
      </w:r>
    </w:p>
    <w:p w14:paraId="4DE62796" w14:textId="77777777" w:rsidR="008C3B31" w:rsidRPr="008C3B31" w:rsidRDefault="008C3B31"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p>
    <w:p w14:paraId="7FF6DF7C" w14:textId="7CB8857E" w:rsidR="00D643BC" w:rsidRPr="008C3B31" w:rsidRDefault="00AC0330"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r w:rsidRPr="008C3B31">
        <w:rPr>
          <w:rFonts w:ascii="Verdana" w:hAnsi="Verdana" w:cs="Arial"/>
          <w:color w:val="000000" w:themeColor="text1"/>
          <w:sz w:val="18"/>
          <w:szCs w:val="18"/>
          <w:u w:val="single"/>
          <w:lang w:val="nl-BE"/>
        </w:rPr>
        <w:t>Vergunningstoestand</w:t>
      </w:r>
    </w:p>
    <w:p w14:paraId="3CE88D3C" w14:textId="77777777" w:rsidR="00AA0981" w:rsidRPr="008C3B31" w:rsidRDefault="00AA0981"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p>
    <w:p w14:paraId="407F13EF" w14:textId="77777777" w:rsidR="00AA0981" w:rsidRPr="008C3B31" w:rsidRDefault="00AC0330" w:rsidP="008C3B31">
      <w:pPr>
        <w:rPr>
          <w:rFonts w:ascii="Verdana" w:hAnsi="Verdana"/>
          <w:sz w:val="18"/>
          <w:szCs w:val="18"/>
        </w:rPr>
      </w:pPr>
      <w:r w:rsidRPr="008C3B31">
        <w:rPr>
          <w:rFonts w:ascii="Verdana" w:hAnsi="Verdana"/>
          <w:sz w:val="18"/>
          <w:szCs w:val="18"/>
          <w:lang w:val="nl-BE"/>
        </w:rPr>
        <w:t xml:space="preserve">Er zijn geen relevante voorgaande vergunningen gekend. </w:t>
      </w:r>
    </w:p>
    <w:p w14:paraId="662C8932" w14:textId="77777777" w:rsidR="00AA0981" w:rsidRPr="008C3B31" w:rsidRDefault="00AA0981" w:rsidP="008C3B31">
      <w:pPr>
        <w:rPr>
          <w:rFonts w:ascii="Verdana" w:hAnsi="Verdana"/>
          <w:sz w:val="18"/>
          <w:szCs w:val="18"/>
        </w:rPr>
      </w:pPr>
    </w:p>
    <w:p w14:paraId="5598270B" w14:textId="77777777" w:rsidR="00AA0981" w:rsidRPr="008C3B31" w:rsidRDefault="00AC0330"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r w:rsidRPr="008C3B31">
        <w:rPr>
          <w:rFonts w:ascii="Verdana" w:hAnsi="Verdana" w:cs="Arial"/>
          <w:color w:val="000000" w:themeColor="text1"/>
          <w:sz w:val="18"/>
          <w:szCs w:val="18"/>
          <w:u w:val="single"/>
          <w:lang w:val="nl-BE"/>
        </w:rPr>
        <w:t>Beschrijving van de omgeving</w:t>
      </w:r>
      <w:r w:rsidR="00A307AF" w:rsidRPr="008C3B31">
        <w:rPr>
          <w:rFonts w:ascii="Verdana" w:hAnsi="Verdana" w:cs="Arial"/>
          <w:color w:val="000000" w:themeColor="text1"/>
          <w:sz w:val="18"/>
          <w:szCs w:val="18"/>
          <w:u w:val="single"/>
          <w:lang w:val="nl-BE"/>
        </w:rPr>
        <w:t xml:space="preserve"> en de aanvraag</w:t>
      </w:r>
      <w:r w:rsidRPr="008C3B31">
        <w:rPr>
          <w:rFonts w:ascii="Verdana" w:hAnsi="Verdana" w:cs="Arial"/>
          <w:color w:val="000000" w:themeColor="text1"/>
          <w:sz w:val="18"/>
          <w:szCs w:val="18"/>
          <w:u w:val="single"/>
          <w:lang w:val="nl-BE"/>
        </w:rPr>
        <w:t xml:space="preserve"> </w:t>
      </w:r>
    </w:p>
    <w:p w14:paraId="491EAFB5" w14:textId="77777777" w:rsidR="00AA0981" w:rsidRPr="008C3B31" w:rsidRDefault="00AA0981" w:rsidP="008C3B31">
      <w:pPr>
        <w:jc w:val="both"/>
        <w:rPr>
          <w:rFonts w:ascii="Verdana" w:hAnsi="Verdana" w:cs="Arial"/>
          <w:bCs/>
          <w:color w:val="000000" w:themeColor="text1"/>
          <w:sz w:val="18"/>
          <w:szCs w:val="18"/>
        </w:rPr>
      </w:pPr>
    </w:p>
    <w:p w14:paraId="39477D02" w14:textId="77777777" w:rsidR="00AA0981" w:rsidRPr="008C3B31" w:rsidRDefault="00AC0330" w:rsidP="008C3B31">
      <w:pPr>
        <w:rPr>
          <w:rFonts w:ascii="Verdana" w:hAnsi="Verdana" w:cs="Arial"/>
          <w:sz w:val="18"/>
          <w:szCs w:val="18"/>
        </w:rPr>
      </w:pPr>
      <w:r w:rsidRPr="008C3B31">
        <w:rPr>
          <w:rFonts w:ascii="Verdana" w:hAnsi="Verdana" w:cs="Arial"/>
          <w:sz w:val="18"/>
          <w:szCs w:val="18"/>
          <w:lang w:val="nl-BE"/>
        </w:rPr>
        <w:t xml:space="preserve">De ceder staat in </w:t>
      </w:r>
      <w:r w:rsidRPr="008C3B31">
        <w:rPr>
          <w:rFonts w:ascii="Verdana" w:hAnsi="Verdana" w:cs="Arial"/>
          <w:sz w:val="18"/>
          <w:szCs w:val="18"/>
          <w:lang w:val="nl-BE"/>
        </w:rPr>
        <w:t>de tuin ter hoogte van de perceelsgrens achteraan.</w:t>
      </w:r>
      <w:r w:rsidRPr="008C3B31">
        <w:rPr>
          <w:rFonts w:ascii="Verdana" w:hAnsi="Verdana" w:cs="Arial"/>
          <w:sz w:val="18"/>
          <w:szCs w:val="18"/>
          <w:lang w:val="nl-BE"/>
        </w:rPr>
        <w:br/>
        <w:t>De boom heeft al meermaals stormschade gehad en is daardoor verzwakt.</w:t>
      </w:r>
    </w:p>
    <w:p w14:paraId="06938FCB" w14:textId="77777777" w:rsidR="00AA0981" w:rsidRPr="008C3B31" w:rsidRDefault="00AA0981" w:rsidP="008C3B31">
      <w:pPr>
        <w:rPr>
          <w:rFonts w:ascii="Verdana" w:hAnsi="Verdana" w:cs="Arial"/>
          <w:sz w:val="18"/>
          <w:szCs w:val="18"/>
        </w:rPr>
      </w:pPr>
    </w:p>
    <w:p w14:paraId="66001EF5" w14:textId="77777777" w:rsidR="00A307AF" w:rsidRPr="008C3B31" w:rsidRDefault="00AC0330" w:rsidP="008C3B31">
      <w:pPr>
        <w:pStyle w:val="2-besprokenpunt"/>
        <w:tabs>
          <w:tab w:val="clear" w:pos="1134"/>
        </w:tabs>
        <w:spacing w:after="0"/>
        <w:ind w:left="0" w:firstLine="0"/>
        <w:jc w:val="both"/>
        <w:rPr>
          <w:rFonts w:ascii="Verdana" w:hAnsi="Verdana" w:cs="Arial"/>
          <w:color w:val="000000"/>
          <w:sz w:val="18"/>
          <w:szCs w:val="18"/>
          <w:u w:val="single"/>
          <w:lang w:val="nl-BE"/>
        </w:rPr>
      </w:pPr>
      <w:bookmarkStart w:id="1" w:name="_Hlk535940030"/>
      <w:r w:rsidRPr="008C3B31">
        <w:rPr>
          <w:rFonts w:ascii="Verdana" w:hAnsi="Verdana" w:cs="Arial"/>
          <w:color w:val="000000"/>
          <w:sz w:val="18"/>
          <w:szCs w:val="18"/>
          <w:u w:val="single"/>
          <w:lang w:val="nl-BE"/>
        </w:rPr>
        <w:t xml:space="preserve">Openbaar onderzoek </w:t>
      </w:r>
    </w:p>
    <w:p w14:paraId="2DB09065" w14:textId="77777777" w:rsidR="00A307AF" w:rsidRPr="008C3B31" w:rsidRDefault="00AC0330" w:rsidP="008C3B31">
      <w:pPr>
        <w:rPr>
          <w:rFonts w:ascii="Verdana" w:hAnsi="Verdana" w:cs="Arial"/>
          <w:sz w:val="18"/>
          <w:szCs w:val="18"/>
        </w:rPr>
      </w:pPr>
      <w:r w:rsidRPr="008C3B31">
        <w:rPr>
          <w:rFonts w:ascii="Verdana" w:hAnsi="Verdana" w:cs="Arial"/>
          <w:color w:val="000000"/>
          <w:sz w:val="18"/>
          <w:szCs w:val="18"/>
          <w:lang w:val="nl-BE"/>
        </w:rPr>
        <w:t>De vereenvoudigde procedure wordt gevolg</w:t>
      </w:r>
      <w:r w:rsidR="00500AA6" w:rsidRPr="008C3B31">
        <w:rPr>
          <w:rFonts w:ascii="Verdana" w:hAnsi="Verdana" w:cs="Arial"/>
          <w:color w:val="000000"/>
          <w:sz w:val="18"/>
          <w:szCs w:val="18"/>
          <w:lang w:val="nl-BE"/>
        </w:rPr>
        <w:t>d</w:t>
      </w:r>
      <w:r w:rsidRPr="008C3B31">
        <w:rPr>
          <w:rFonts w:ascii="Verdana" w:hAnsi="Verdana" w:cs="Arial"/>
          <w:color w:val="000000"/>
          <w:sz w:val="18"/>
          <w:szCs w:val="18"/>
          <w:lang w:val="nl-BE"/>
        </w:rPr>
        <w:t xml:space="preserve">. Er moet geen openbaar onderzoek georganiseerd worden, noch een </w:t>
      </w:r>
      <w:r w:rsidRPr="008C3B31">
        <w:rPr>
          <w:rFonts w:ascii="Verdana" w:hAnsi="Verdana" w:cs="Arial"/>
          <w:color w:val="000000"/>
          <w:sz w:val="18"/>
          <w:szCs w:val="18"/>
          <w:lang w:val="nl-BE"/>
        </w:rPr>
        <w:t>raadpleging van de aanpalende eigenaars.</w:t>
      </w:r>
    </w:p>
    <w:p w14:paraId="69A0420A" w14:textId="77777777" w:rsidR="00A307AF" w:rsidRPr="008C3B31" w:rsidRDefault="00A307AF" w:rsidP="008C3B31">
      <w:pPr>
        <w:rPr>
          <w:rFonts w:ascii="Verdana" w:hAnsi="Verdana" w:cs="Arial"/>
          <w:sz w:val="18"/>
          <w:szCs w:val="18"/>
        </w:rPr>
      </w:pPr>
    </w:p>
    <w:bookmarkEnd w:id="1"/>
    <w:p w14:paraId="4412612F" w14:textId="77777777" w:rsidR="000253DC" w:rsidRPr="008C3B31" w:rsidRDefault="00AC0330"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r w:rsidRPr="008C3B31">
        <w:rPr>
          <w:rFonts w:ascii="Verdana" w:hAnsi="Verdana" w:cs="Arial"/>
          <w:color w:val="000000" w:themeColor="text1"/>
          <w:sz w:val="18"/>
          <w:szCs w:val="18"/>
          <w:u w:val="single"/>
          <w:lang w:val="nl-BE"/>
        </w:rPr>
        <w:t>Adviezen</w:t>
      </w:r>
    </w:p>
    <w:p w14:paraId="102722F7" w14:textId="77777777" w:rsidR="007707DF" w:rsidRPr="008C3B31" w:rsidRDefault="007707DF"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p>
    <w:p w14:paraId="48751DDE" w14:textId="77777777" w:rsidR="00035594" w:rsidRPr="008C3B31" w:rsidRDefault="00AC0330" w:rsidP="008C3B31">
      <w:pPr>
        <w:pStyle w:val="2-besprokenpunt"/>
        <w:tabs>
          <w:tab w:val="left" w:pos="708"/>
        </w:tabs>
        <w:spacing w:after="0"/>
        <w:ind w:left="0" w:firstLine="0"/>
        <w:rPr>
          <w:rFonts w:ascii="Verdana" w:hAnsi="Verdana" w:cs="Arial"/>
          <w:b w:val="0"/>
          <w:sz w:val="18"/>
          <w:szCs w:val="18"/>
          <w:lang w:val="nl-BE"/>
        </w:rPr>
      </w:pPr>
      <w:bookmarkStart w:id="2" w:name="_Hlk531786522"/>
      <w:r w:rsidRPr="008C3B31">
        <w:rPr>
          <w:rFonts w:ascii="Verdana" w:hAnsi="Verdana" w:cs="Arial"/>
          <w:b w:val="0"/>
          <w:sz w:val="18"/>
          <w:szCs w:val="18"/>
          <w:lang w:val="nl-BE"/>
        </w:rPr>
        <w:t xml:space="preserve">Er dienen geen adviezen ingewonnen te worden </w:t>
      </w:r>
      <w:bookmarkEnd w:id="2"/>
    </w:p>
    <w:p w14:paraId="5007BA12" w14:textId="77777777" w:rsidR="007C1136" w:rsidRPr="008C3B31" w:rsidRDefault="007C1136"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p>
    <w:p w14:paraId="537A1802" w14:textId="77777777" w:rsidR="008352FE" w:rsidRPr="008C3B31" w:rsidRDefault="00AC0330" w:rsidP="008C3B31">
      <w:pPr>
        <w:pStyle w:val="2-besprokenpunt"/>
        <w:tabs>
          <w:tab w:val="clear" w:pos="1134"/>
        </w:tabs>
        <w:spacing w:after="0"/>
        <w:ind w:left="0" w:firstLine="0"/>
        <w:jc w:val="both"/>
        <w:rPr>
          <w:rFonts w:ascii="Verdana" w:hAnsi="Verdana" w:cs="Arial"/>
          <w:color w:val="000000" w:themeColor="text1"/>
          <w:sz w:val="18"/>
          <w:szCs w:val="18"/>
          <w:u w:val="single"/>
          <w:lang w:val="nl-BE"/>
        </w:rPr>
      </w:pPr>
      <w:r w:rsidRPr="008C3B31">
        <w:rPr>
          <w:rFonts w:ascii="Verdana" w:hAnsi="Verdana" w:cs="Arial"/>
          <w:color w:val="000000" w:themeColor="text1"/>
          <w:sz w:val="18"/>
          <w:szCs w:val="18"/>
          <w:u w:val="single"/>
          <w:lang w:val="nl-BE"/>
        </w:rPr>
        <w:t>Advies gemeentelijke omgevingsambtenaar</w:t>
      </w:r>
    </w:p>
    <w:p w14:paraId="0DF7EBE8" w14:textId="77777777" w:rsidR="008352FE" w:rsidRPr="008C3B31" w:rsidRDefault="00AC0330" w:rsidP="008C3B31">
      <w:pPr>
        <w:jc w:val="both"/>
        <w:rPr>
          <w:rFonts w:ascii="Verdana" w:hAnsi="Verdana" w:cs="Arial"/>
          <w:color w:val="000000" w:themeColor="text1"/>
          <w:sz w:val="18"/>
          <w:szCs w:val="18"/>
        </w:rPr>
      </w:pPr>
      <w:r w:rsidRPr="008C3B31">
        <w:rPr>
          <w:rFonts w:ascii="Verdana" w:hAnsi="Verdana" w:cs="Arial"/>
          <w:color w:val="000000" w:themeColor="text1"/>
          <w:sz w:val="18"/>
          <w:szCs w:val="18"/>
          <w:lang w:val="nl-BE"/>
        </w:rPr>
        <w:lastRenderedPageBreak/>
        <w:t xml:space="preserve">Het college van burgemeester en schepenen neemt kennis van het verslag van de gemeentelijke omgevingsambtenaar van </w:t>
      </w:r>
      <w:r w:rsidRPr="008C3B31">
        <w:rPr>
          <w:rFonts w:ascii="Verdana" w:hAnsi="Verdana" w:cs="Arial"/>
          <w:noProof/>
          <w:color w:val="000000" w:themeColor="text1"/>
          <w:sz w:val="18"/>
          <w:szCs w:val="18"/>
          <w:lang w:val="nl-BE"/>
        </w:rPr>
        <w:t>26 augustus 2020</w:t>
      </w:r>
      <w:r w:rsidR="00E603C8" w:rsidRPr="008C3B31">
        <w:rPr>
          <w:rFonts w:ascii="Verdana" w:hAnsi="Verdana" w:cs="Arial"/>
          <w:color w:val="000000" w:themeColor="text1"/>
          <w:sz w:val="18"/>
          <w:szCs w:val="18"/>
          <w:lang w:val="nl-BE"/>
        </w:rPr>
        <w:t xml:space="preserve"> nl.</w:t>
      </w:r>
      <w:r w:rsidR="000C7571" w:rsidRPr="008C3B31">
        <w:rPr>
          <w:rFonts w:ascii="Verdana" w:hAnsi="Verdana" w:cs="Arial"/>
          <w:color w:val="000000" w:themeColor="text1"/>
          <w:sz w:val="18"/>
          <w:szCs w:val="18"/>
          <w:lang w:val="nl-BE"/>
        </w:rPr>
        <w:t xml:space="preserve"> </w:t>
      </w:r>
      <w:r w:rsidR="00E603C8" w:rsidRPr="008C3B31">
        <w:rPr>
          <w:rFonts w:ascii="Verdana" w:hAnsi="Verdana" w:cs="Arial"/>
          <w:color w:val="000000" w:themeColor="text1"/>
          <w:sz w:val="18"/>
          <w:szCs w:val="18"/>
          <w:lang w:val="nl-BE"/>
        </w:rPr>
        <w:t>“gunstig onder volgende voorwaarden:</w:t>
      </w:r>
    </w:p>
    <w:p w14:paraId="5CE7FA42" w14:textId="1B7B68B0" w:rsidR="008352FE" w:rsidRPr="008C3B31" w:rsidRDefault="00AC0330" w:rsidP="008C3B31">
      <w:pPr>
        <w:numPr>
          <w:ilvl w:val="0"/>
          <w:numId w:val="9"/>
        </w:numPr>
        <w:jc w:val="both"/>
        <w:rPr>
          <w:rFonts w:ascii="Verdana" w:hAnsi="Verdana" w:cs="Arial"/>
          <w:color w:val="000000" w:themeColor="text1"/>
          <w:sz w:val="18"/>
          <w:szCs w:val="18"/>
        </w:rPr>
      </w:pPr>
      <w:r w:rsidRPr="008C3B31">
        <w:rPr>
          <w:rFonts w:ascii="Verdana" w:hAnsi="Verdana" w:cs="Arial"/>
          <w:color w:val="000000" w:themeColor="text1"/>
          <w:sz w:val="18"/>
          <w:szCs w:val="18"/>
          <w:lang w:val="nl-BE"/>
        </w:rPr>
        <w:t xml:space="preserve">er dient het eerstvolgende plantseizoen een inheemse loofboom worden aangeplant of </w:t>
      </w:r>
      <w:r w:rsidRPr="008C3B31">
        <w:rPr>
          <w:rFonts w:ascii="Verdana" w:hAnsi="Verdana" w:cs="Arial"/>
          <w:color w:val="000000" w:themeColor="text1"/>
          <w:sz w:val="18"/>
          <w:szCs w:val="18"/>
          <w:lang w:val="nl-BE"/>
        </w:rPr>
        <w:t>een aantal inheemse struiken ter vervanging van de ceder.</w:t>
      </w:r>
      <w:r w:rsidR="00E603C8" w:rsidRPr="008C3B31">
        <w:rPr>
          <w:rFonts w:ascii="Verdana" w:hAnsi="Verdana" w:cs="Arial"/>
          <w:color w:val="000000" w:themeColor="text1"/>
          <w:sz w:val="18"/>
          <w:szCs w:val="18"/>
          <w:lang w:val="nl-BE"/>
        </w:rPr>
        <w:t>”</w:t>
      </w:r>
    </w:p>
    <w:p w14:paraId="10B5F9A2" w14:textId="77777777" w:rsidR="00A474D1" w:rsidRPr="008C3B31" w:rsidRDefault="00A474D1" w:rsidP="008C3B31">
      <w:pPr>
        <w:jc w:val="both"/>
        <w:rPr>
          <w:rFonts w:ascii="Verdana" w:hAnsi="Verdana" w:cs="Arial"/>
          <w:color w:val="000000" w:themeColor="text1"/>
          <w:sz w:val="18"/>
          <w:szCs w:val="18"/>
        </w:rPr>
      </w:pPr>
    </w:p>
    <w:p w14:paraId="30366C7B" w14:textId="77777777" w:rsidR="008352FE" w:rsidRPr="008C3B31" w:rsidRDefault="00AC0330" w:rsidP="008C3B31">
      <w:pPr>
        <w:pStyle w:val="2-besprokenpunt"/>
        <w:numPr>
          <w:ilvl w:val="0"/>
          <w:numId w:val="6"/>
        </w:numPr>
        <w:tabs>
          <w:tab w:val="clear" w:pos="1134"/>
        </w:tabs>
        <w:spacing w:after="0"/>
        <w:jc w:val="both"/>
        <w:rPr>
          <w:rFonts w:ascii="Verdana" w:hAnsi="Verdana" w:cs="Arial"/>
          <w:color w:val="000000" w:themeColor="text1"/>
          <w:sz w:val="18"/>
          <w:szCs w:val="18"/>
          <w:u w:val="single"/>
          <w:lang w:val="nl-BE"/>
        </w:rPr>
      </w:pPr>
      <w:r w:rsidRPr="008C3B31">
        <w:rPr>
          <w:rFonts w:ascii="Verdana" w:hAnsi="Verdana" w:cs="Arial"/>
          <w:color w:val="000000" w:themeColor="text1"/>
          <w:sz w:val="18"/>
          <w:szCs w:val="18"/>
          <w:u w:val="single"/>
          <w:lang w:val="nl-BE"/>
        </w:rPr>
        <w:t>Inhoudelijke beoordeling van het dossier door het college van burgemeester en schepenen</w:t>
      </w:r>
    </w:p>
    <w:p w14:paraId="32EC801A" w14:textId="77777777" w:rsidR="008352FE" w:rsidRPr="008C3B31" w:rsidRDefault="00AC0330" w:rsidP="008C3B31">
      <w:pPr>
        <w:pStyle w:val="Plattetekstinspringen"/>
        <w:spacing w:after="0"/>
        <w:ind w:left="0"/>
        <w:jc w:val="both"/>
        <w:rPr>
          <w:rFonts w:ascii="Verdana" w:hAnsi="Verdana" w:cs="Arial"/>
          <w:color w:val="000000" w:themeColor="text1"/>
          <w:sz w:val="18"/>
          <w:szCs w:val="18"/>
        </w:rPr>
      </w:pPr>
      <w:r w:rsidRPr="008C3B31">
        <w:rPr>
          <w:rFonts w:ascii="Verdana" w:hAnsi="Verdana" w:cs="Arial"/>
          <w:color w:val="000000" w:themeColor="text1"/>
          <w:sz w:val="18"/>
          <w:szCs w:val="18"/>
        </w:rPr>
        <w:t xml:space="preserve">Op basis van de hierboven </w:t>
      </w:r>
      <w:r w:rsidRPr="008C3B31">
        <w:rPr>
          <w:rFonts w:ascii="Verdana" w:hAnsi="Verdana" w:cs="Arial"/>
          <w:sz w:val="18"/>
          <w:szCs w:val="18"/>
        </w:rPr>
        <w:t>vermelde overwegingen</w:t>
      </w:r>
      <w:r w:rsidRPr="008C3B31">
        <w:rPr>
          <w:rFonts w:ascii="Verdana" w:hAnsi="Verdana" w:cs="Arial"/>
          <w:color w:val="000000" w:themeColor="text1"/>
          <w:sz w:val="18"/>
          <w:szCs w:val="18"/>
        </w:rPr>
        <w:t xml:space="preserve">, komt het college van burgemeester en schepenen tot de </w:t>
      </w:r>
      <w:r w:rsidRPr="008C3B31">
        <w:rPr>
          <w:rFonts w:ascii="Verdana" w:hAnsi="Verdana" w:cs="Arial"/>
          <w:color w:val="000000" w:themeColor="text1"/>
          <w:sz w:val="18"/>
          <w:szCs w:val="18"/>
        </w:rPr>
        <w:t>volgende beoordeling van het dossier.</w:t>
      </w:r>
    </w:p>
    <w:p w14:paraId="35FB41FC" w14:textId="77777777" w:rsidR="008352FE" w:rsidRPr="008C3B31" w:rsidRDefault="008352FE" w:rsidP="008C3B31">
      <w:pPr>
        <w:pStyle w:val="Plattetekstinspringen"/>
        <w:spacing w:after="0"/>
        <w:ind w:left="0"/>
        <w:jc w:val="both"/>
        <w:rPr>
          <w:rFonts w:ascii="Verdana" w:hAnsi="Verdana" w:cs="Arial"/>
          <w:color w:val="000000" w:themeColor="text1"/>
          <w:sz w:val="18"/>
          <w:szCs w:val="18"/>
        </w:rPr>
      </w:pPr>
    </w:p>
    <w:p w14:paraId="031F208A" w14:textId="77777777" w:rsidR="00FD7C26" w:rsidRPr="008C3B31" w:rsidRDefault="00AC0330" w:rsidP="008C3B31">
      <w:pPr>
        <w:rPr>
          <w:rFonts w:ascii="Verdana" w:hAnsi="Verdana"/>
          <w:b/>
          <w:sz w:val="18"/>
          <w:szCs w:val="18"/>
          <w:u w:val="single"/>
        </w:rPr>
      </w:pPr>
      <w:r w:rsidRPr="008C3B31">
        <w:rPr>
          <w:rFonts w:ascii="Verdana" w:hAnsi="Verdana"/>
          <w:b/>
          <w:sz w:val="18"/>
          <w:szCs w:val="18"/>
          <w:u w:val="single"/>
          <w:lang w:val="nl-BE"/>
        </w:rPr>
        <w:t>Toetsing aan de regelgeving, de stedenbouwkundige- of verkavelingsvoorschriften</w:t>
      </w:r>
    </w:p>
    <w:p w14:paraId="5C300641" w14:textId="77777777" w:rsidR="00FD7C26" w:rsidRPr="008C3B31" w:rsidRDefault="00FD7C26" w:rsidP="008C3B31">
      <w:pPr>
        <w:rPr>
          <w:rFonts w:ascii="Verdana" w:hAnsi="Verdana"/>
          <w:sz w:val="18"/>
          <w:szCs w:val="18"/>
        </w:rPr>
      </w:pPr>
    </w:p>
    <w:p w14:paraId="396CC754" w14:textId="77777777" w:rsidR="00FD7C26"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color w:val="000000" w:themeColor="text1"/>
          <w:sz w:val="18"/>
          <w:szCs w:val="18"/>
          <w:lang w:val="nl-BE"/>
        </w:rPr>
        <w:t>De locatie is gelegen in volgend(e) plan(</w:t>
      </w:r>
      <w:proofErr w:type="spellStart"/>
      <w:r w:rsidRPr="008C3B31">
        <w:rPr>
          <w:rFonts w:ascii="Verdana" w:hAnsi="Verdana" w:cs="Arial"/>
          <w:b w:val="0"/>
          <w:color w:val="000000" w:themeColor="text1"/>
          <w:sz w:val="18"/>
          <w:szCs w:val="18"/>
          <w:lang w:val="nl-BE"/>
        </w:rPr>
        <w:t>nen</w:t>
      </w:r>
      <w:proofErr w:type="spellEnd"/>
      <w:r w:rsidRPr="008C3B31">
        <w:rPr>
          <w:rFonts w:ascii="Verdana" w:hAnsi="Verdana" w:cs="Arial"/>
          <w:b w:val="0"/>
          <w:color w:val="000000" w:themeColor="text1"/>
          <w:sz w:val="18"/>
          <w:szCs w:val="18"/>
          <w:lang w:val="nl-BE"/>
        </w:rPr>
        <w:t>) en zone(s):</w:t>
      </w:r>
    </w:p>
    <w:tbl>
      <w:tblPr>
        <w:tblStyle w:val="Tabelraster"/>
        <w:tblW w:w="0" w:type="auto"/>
        <w:tblInd w:w="-5" w:type="dxa"/>
        <w:tblLayout w:type="fixed"/>
        <w:tblLook w:val="04A0" w:firstRow="1" w:lastRow="0" w:firstColumn="1" w:lastColumn="0" w:noHBand="0" w:noVBand="1"/>
      </w:tblPr>
      <w:tblGrid>
        <w:gridCol w:w="1701"/>
        <w:gridCol w:w="2835"/>
        <w:gridCol w:w="2268"/>
        <w:gridCol w:w="2140"/>
      </w:tblGrid>
      <w:tr w:rsidR="00517220" w:rsidRPr="008C3B31" w14:paraId="15C6C057" w14:textId="77777777" w:rsidTr="00221930">
        <w:tc>
          <w:tcPr>
            <w:tcW w:w="1701" w:type="dxa"/>
          </w:tcPr>
          <w:p w14:paraId="1D27B896" w14:textId="77777777" w:rsidR="00FD7C26"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Gewestplan</w:t>
            </w:r>
          </w:p>
        </w:tc>
        <w:tc>
          <w:tcPr>
            <w:tcW w:w="2835" w:type="dxa"/>
          </w:tcPr>
          <w:p w14:paraId="17E10885" w14:textId="77777777" w:rsidR="00FD7C26"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 xml:space="preserve">Gewestplan </w:t>
            </w:r>
            <w:r w:rsidRPr="008C3B31">
              <w:rPr>
                <w:rFonts w:ascii="Verdana" w:hAnsi="Verdana" w:cs="Arial"/>
                <w:b w:val="0"/>
                <w:noProof/>
                <w:color w:val="000000" w:themeColor="text1"/>
                <w:sz w:val="18"/>
                <w:szCs w:val="18"/>
                <w:lang w:val="nl-BE"/>
              </w:rPr>
              <w:t>Aalst-Ninove-Geraardsbergen-Zottegem</w:t>
            </w:r>
          </w:p>
        </w:tc>
        <w:tc>
          <w:tcPr>
            <w:tcW w:w="2268" w:type="dxa"/>
          </w:tcPr>
          <w:p w14:paraId="2F10885F" w14:textId="77777777" w:rsidR="00FD7C26" w:rsidRPr="008C3B31" w:rsidRDefault="00AC0330" w:rsidP="008C3B31">
            <w:pPr>
              <w:pStyle w:val="2-besprokenpunt"/>
              <w:tabs>
                <w:tab w:val="clear" w:pos="1134"/>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GWP_02000_222_00012_00001</w:t>
            </w:r>
          </w:p>
        </w:tc>
        <w:tc>
          <w:tcPr>
            <w:tcW w:w="2140" w:type="dxa"/>
          </w:tcPr>
          <w:p w14:paraId="284C64E0" w14:textId="77777777" w:rsidR="00FD7C26" w:rsidRPr="008C3B31" w:rsidRDefault="00AC0330" w:rsidP="008C3B31">
            <w:pPr>
              <w:pStyle w:val="2-besprokenpunt"/>
              <w:tabs>
                <w:tab w:val="clear" w:pos="1134"/>
                <w:tab w:val="left" w:pos="3156"/>
              </w:tabs>
              <w:spacing w:after="0"/>
              <w:ind w:left="0" w:firstLine="0"/>
              <w:jc w:val="both"/>
              <w:rPr>
                <w:rFonts w:ascii="Verdana" w:hAnsi="Verdana" w:cs="Arial"/>
                <w:b w:val="0"/>
                <w:color w:val="000000" w:themeColor="text1"/>
                <w:sz w:val="18"/>
                <w:szCs w:val="18"/>
                <w:lang w:val="nl-BE"/>
              </w:rPr>
            </w:pPr>
            <w:r w:rsidRPr="008C3B31">
              <w:rPr>
                <w:rFonts w:ascii="Verdana" w:hAnsi="Verdana" w:cs="Arial"/>
                <w:b w:val="0"/>
                <w:noProof/>
                <w:color w:val="000000" w:themeColor="text1"/>
                <w:sz w:val="18"/>
                <w:szCs w:val="18"/>
                <w:lang w:val="nl-BE"/>
              </w:rPr>
              <w:t>woongebied met landelijk karakter</w:t>
            </w:r>
          </w:p>
        </w:tc>
      </w:tr>
    </w:tbl>
    <w:p w14:paraId="04CD90B7" w14:textId="77777777" w:rsidR="00FD7C26" w:rsidRPr="008C3B31" w:rsidRDefault="00FD7C26" w:rsidP="008C3B31">
      <w:pPr>
        <w:pStyle w:val="2-besprokenpunt"/>
        <w:tabs>
          <w:tab w:val="clear" w:pos="1134"/>
        </w:tabs>
        <w:spacing w:after="0"/>
        <w:ind w:left="0" w:firstLine="0"/>
        <w:jc w:val="both"/>
        <w:rPr>
          <w:rFonts w:ascii="Verdana" w:hAnsi="Verdana" w:cs="Arial"/>
          <w:b w:val="0"/>
          <w:color w:val="000000" w:themeColor="text1"/>
          <w:sz w:val="18"/>
          <w:szCs w:val="18"/>
          <w:highlight w:val="yellow"/>
          <w:lang w:val="nl-BE"/>
        </w:rPr>
      </w:pPr>
    </w:p>
    <w:p w14:paraId="5D357E6A" w14:textId="77777777" w:rsidR="00FD7C26" w:rsidRPr="008C3B31" w:rsidRDefault="00AC0330" w:rsidP="008C3B31">
      <w:pPr>
        <w:rPr>
          <w:rFonts w:ascii="Verdana" w:hAnsi="Verdana"/>
          <w:sz w:val="18"/>
          <w:szCs w:val="18"/>
        </w:rPr>
      </w:pPr>
      <w:r w:rsidRPr="008C3B31">
        <w:rPr>
          <w:rFonts w:ascii="Verdana" w:hAnsi="Verdana"/>
          <w:sz w:val="18"/>
          <w:szCs w:val="18"/>
          <w:lang w:val="nl-BE"/>
        </w:rPr>
        <w:t xml:space="preserve">Het ligt niet in een goedgekeurd BPA. Het ligt niet in een goedgekeurde en niet vervallen verkaveling. </w:t>
      </w:r>
    </w:p>
    <w:p w14:paraId="683FA2B7" w14:textId="77777777" w:rsidR="00AE5370" w:rsidRPr="008C3B31" w:rsidRDefault="00AC0330" w:rsidP="008C3B31">
      <w:pPr>
        <w:rPr>
          <w:rFonts w:ascii="Verdana" w:hAnsi="Verdana"/>
          <w:sz w:val="18"/>
          <w:szCs w:val="18"/>
        </w:rPr>
      </w:pPr>
      <w:r w:rsidRPr="008C3B31">
        <w:rPr>
          <w:rFonts w:ascii="Verdana" w:hAnsi="Verdana"/>
          <w:sz w:val="18"/>
          <w:szCs w:val="18"/>
          <w:lang w:val="nl-BE"/>
        </w:rPr>
        <w:t>De aanvraag kan in overeenstemming gebracht worden met de gewestplanzonering en de regelgeving mits voldaan wordt aan de voorwaarden en lasten uit bijge</w:t>
      </w:r>
      <w:r w:rsidRPr="008C3B31">
        <w:rPr>
          <w:rFonts w:ascii="Verdana" w:hAnsi="Verdana"/>
          <w:sz w:val="18"/>
          <w:szCs w:val="18"/>
          <w:lang w:val="nl-BE"/>
        </w:rPr>
        <w:t>sloten deeladviezen.</w:t>
      </w:r>
    </w:p>
    <w:p w14:paraId="27274A85" w14:textId="77777777" w:rsidR="00106F57" w:rsidRPr="008C3B31" w:rsidRDefault="00106F57" w:rsidP="008C3B31">
      <w:pPr>
        <w:rPr>
          <w:rFonts w:ascii="Verdana" w:hAnsi="Verdana"/>
          <w:sz w:val="18"/>
          <w:szCs w:val="18"/>
        </w:rPr>
      </w:pPr>
    </w:p>
    <w:p w14:paraId="2962A703" w14:textId="77777777" w:rsidR="00106F57" w:rsidRPr="008C3B31" w:rsidRDefault="00AC0330" w:rsidP="008C3B31">
      <w:pPr>
        <w:rPr>
          <w:rFonts w:ascii="Verdana" w:hAnsi="Verdana"/>
          <w:b/>
          <w:sz w:val="18"/>
          <w:szCs w:val="18"/>
          <w:u w:val="single"/>
        </w:rPr>
      </w:pPr>
      <w:r w:rsidRPr="008C3B31">
        <w:rPr>
          <w:rFonts w:ascii="Verdana" w:hAnsi="Verdana"/>
          <w:b/>
          <w:sz w:val="18"/>
          <w:szCs w:val="18"/>
          <w:u w:val="single"/>
          <w:lang w:val="nl-BE"/>
        </w:rPr>
        <w:t>Toetsing aan de goede ruimtelijke ordening</w:t>
      </w:r>
    </w:p>
    <w:p w14:paraId="48ADD7A2" w14:textId="77777777" w:rsidR="00106F57" w:rsidRPr="008C3B31" w:rsidRDefault="00106F57" w:rsidP="008C3B31">
      <w:pPr>
        <w:rPr>
          <w:rFonts w:ascii="Verdana" w:hAnsi="Verdana"/>
          <w:sz w:val="18"/>
          <w:szCs w:val="18"/>
        </w:rPr>
      </w:pPr>
    </w:p>
    <w:p w14:paraId="50364EDF" w14:textId="77777777" w:rsidR="00517220" w:rsidRPr="008C3B31" w:rsidRDefault="00AC0330" w:rsidP="008C3B31">
      <w:pPr>
        <w:rPr>
          <w:rFonts w:ascii="Verdana" w:hAnsi="Verdana"/>
          <w:sz w:val="18"/>
          <w:szCs w:val="18"/>
        </w:rPr>
      </w:pPr>
      <w:r w:rsidRPr="008C3B31">
        <w:rPr>
          <w:rFonts w:ascii="Verdana" w:eastAsia="Verdana" w:hAnsi="Verdana" w:cs="Verdana"/>
          <w:sz w:val="18"/>
          <w:szCs w:val="18"/>
          <w:lang w:val="nl-BE"/>
        </w:rPr>
        <w:t>Het rooien en vervangen van de bomen heeft geen impact op de goede ruimtelijke ordening.</w:t>
      </w:r>
    </w:p>
    <w:p w14:paraId="1EF3FBDC" w14:textId="77777777" w:rsidR="00FD7C26" w:rsidRPr="008C3B31" w:rsidRDefault="00FD7C26" w:rsidP="008C3B31">
      <w:pPr>
        <w:rPr>
          <w:rFonts w:ascii="Verdana" w:hAnsi="Verdana"/>
          <w:sz w:val="18"/>
          <w:szCs w:val="18"/>
        </w:rPr>
      </w:pPr>
    </w:p>
    <w:p w14:paraId="1111E1F8" w14:textId="77777777" w:rsidR="006F134A" w:rsidRPr="008C3B31" w:rsidRDefault="00AC0330" w:rsidP="008C3B31">
      <w:pPr>
        <w:rPr>
          <w:rFonts w:ascii="Verdana" w:hAnsi="Verdana"/>
          <w:b/>
          <w:sz w:val="18"/>
          <w:szCs w:val="18"/>
          <w:u w:val="single"/>
        </w:rPr>
      </w:pPr>
      <w:r w:rsidRPr="008C3B31">
        <w:rPr>
          <w:rFonts w:ascii="Verdana" w:hAnsi="Verdana"/>
          <w:b/>
          <w:sz w:val="18"/>
          <w:szCs w:val="18"/>
          <w:u w:val="single"/>
          <w:lang w:val="nl-BE"/>
        </w:rPr>
        <w:t>Watertoets</w:t>
      </w:r>
    </w:p>
    <w:p w14:paraId="76169FA9" w14:textId="77777777" w:rsidR="006F134A" w:rsidRPr="008C3B31" w:rsidRDefault="006F134A" w:rsidP="008C3B31">
      <w:pPr>
        <w:rPr>
          <w:rFonts w:ascii="Verdana" w:hAnsi="Verdana"/>
          <w:b/>
          <w:sz w:val="18"/>
          <w:szCs w:val="18"/>
          <w:u w:val="single"/>
        </w:rPr>
      </w:pPr>
    </w:p>
    <w:p w14:paraId="5CF81BEA" w14:textId="77777777" w:rsidR="006F134A" w:rsidRPr="008C3B31" w:rsidRDefault="00AC0330" w:rsidP="008C3B31">
      <w:pPr>
        <w:rPr>
          <w:rFonts w:ascii="Verdana" w:hAnsi="Verdana"/>
          <w:sz w:val="18"/>
          <w:szCs w:val="18"/>
        </w:rPr>
      </w:pPr>
      <w:r w:rsidRPr="008C3B31">
        <w:rPr>
          <w:rFonts w:ascii="Verdana" w:hAnsi="Verdana"/>
          <w:sz w:val="18"/>
          <w:szCs w:val="18"/>
          <w:lang w:val="nl-BE"/>
        </w:rPr>
        <w:t xml:space="preserve">De handeling heeft geen impact op de waterhuishouding zodat in alle </w:t>
      </w:r>
      <w:r w:rsidRPr="008C3B31">
        <w:rPr>
          <w:rFonts w:ascii="Verdana" w:hAnsi="Verdana"/>
          <w:sz w:val="18"/>
          <w:szCs w:val="18"/>
          <w:lang w:val="nl-BE"/>
        </w:rPr>
        <w:t>redelijkheid kan worden gesteld dat er geen schadelijk effect wordt veroorzaakt.</w:t>
      </w:r>
    </w:p>
    <w:p w14:paraId="3553D439" w14:textId="77777777" w:rsidR="000B01CA" w:rsidRPr="008C3B31" w:rsidRDefault="000B01CA" w:rsidP="008C3B31">
      <w:pPr>
        <w:rPr>
          <w:rFonts w:ascii="Verdana" w:hAnsi="Verdana"/>
          <w:sz w:val="18"/>
          <w:szCs w:val="18"/>
        </w:rPr>
      </w:pPr>
    </w:p>
    <w:p w14:paraId="6C015DFB" w14:textId="77777777" w:rsidR="006F134A" w:rsidRPr="008C3B31" w:rsidRDefault="00AC0330" w:rsidP="008C3B31">
      <w:pPr>
        <w:rPr>
          <w:rFonts w:ascii="Verdana" w:hAnsi="Verdana"/>
          <w:b/>
          <w:sz w:val="18"/>
          <w:szCs w:val="18"/>
          <w:u w:val="single"/>
        </w:rPr>
      </w:pPr>
      <w:r w:rsidRPr="008C3B31">
        <w:rPr>
          <w:rFonts w:ascii="Verdana" w:hAnsi="Verdana"/>
          <w:b/>
          <w:sz w:val="18"/>
          <w:szCs w:val="18"/>
          <w:u w:val="single"/>
          <w:lang w:val="nl-BE"/>
        </w:rPr>
        <w:t>Natuurtoets</w:t>
      </w:r>
      <w:r w:rsidR="004946BF" w:rsidRPr="008C3B31">
        <w:rPr>
          <w:rFonts w:ascii="Verdana" w:hAnsi="Verdana"/>
          <w:b/>
          <w:sz w:val="18"/>
          <w:szCs w:val="18"/>
          <w:u w:val="single"/>
          <w:lang w:val="nl-BE"/>
        </w:rPr>
        <w:t xml:space="preserve"> en zorgplicht</w:t>
      </w:r>
    </w:p>
    <w:p w14:paraId="0B7F46C5" w14:textId="77777777" w:rsidR="006F134A" w:rsidRPr="008C3B31" w:rsidRDefault="006F134A" w:rsidP="008C3B31">
      <w:pPr>
        <w:rPr>
          <w:rFonts w:ascii="Verdana" w:hAnsi="Verdana"/>
          <w:sz w:val="18"/>
          <w:szCs w:val="18"/>
        </w:rPr>
      </w:pPr>
    </w:p>
    <w:p w14:paraId="2CCAAC4A" w14:textId="77777777" w:rsidR="00517220" w:rsidRPr="008C3B31" w:rsidRDefault="00AC0330" w:rsidP="008C3B31">
      <w:pPr>
        <w:rPr>
          <w:rFonts w:ascii="Verdana" w:hAnsi="Verdana"/>
          <w:sz w:val="18"/>
          <w:szCs w:val="18"/>
        </w:rPr>
      </w:pPr>
      <w:r w:rsidRPr="008C3B31">
        <w:rPr>
          <w:rFonts w:ascii="Verdana" w:hAnsi="Verdana"/>
          <w:sz w:val="18"/>
          <w:szCs w:val="18"/>
          <w:lang w:val="nl-BE"/>
        </w:rPr>
        <w:t xml:space="preserve">De ceder ligt volgens de biologische waarderingskaart in een biologisch minder waardevol gebied, met als karteringseenheid </w:t>
      </w:r>
      <w:proofErr w:type="spellStart"/>
      <w:r w:rsidRPr="008C3B31">
        <w:rPr>
          <w:rFonts w:ascii="Verdana" w:hAnsi="Verdana"/>
          <w:sz w:val="18"/>
          <w:szCs w:val="18"/>
          <w:lang w:val="nl-BE"/>
        </w:rPr>
        <w:t>ua</w:t>
      </w:r>
      <w:proofErr w:type="spellEnd"/>
      <w:r w:rsidRPr="008C3B31">
        <w:rPr>
          <w:rFonts w:ascii="Verdana" w:hAnsi="Verdana"/>
          <w:sz w:val="18"/>
          <w:szCs w:val="18"/>
          <w:lang w:val="nl-BE"/>
        </w:rPr>
        <w:t xml:space="preserve"> (minder dichte </w:t>
      </w:r>
      <w:r w:rsidRPr="008C3B31">
        <w:rPr>
          <w:rFonts w:ascii="Verdana" w:hAnsi="Verdana"/>
          <w:sz w:val="18"/>
          <w:szCs w:val="18"/>
          <w:lang w:val="nl-BE"/>
        </w:rPr>
        <w:t>bebouwing).</w:t>
      </w:r>
    </w:p>
    <w:p w14:paraId="7640599D" w14:textId="77777777" w:rsidR="00517220" w:rsidRPr="008C3B31" w:rsidRDefault="00AC0330" w:rsidP="008C3B31">
      <w:pPr>
        <w:rPr>
          <w:rFonts w:ascii="Verdana" w:hAnsi="Verdana"/>
          <w:sz w:val="18"/>
          <w:szCs w:val="18"/>
        </w:rPr>
      </w:pPr>
      <w:r w:rsidRPr="008C3B31">
        <w:rPr>
          <w:rFonts w:ascii="Verdana" w:hAnsi="Verdana"/>
          <w:sz w:val="18"/>
          <w:szCs w:val="18"/>
          <w:lang w:val="nl-BE"/>
        </w:rPr>
        <w:t>De ceder ligt op meer dan 2 km van een VEN-gebied (de Dendervallei en de Mark) en van een Speciale Beschermingszone.</w:t>
      </w:r>
    </w:p>
    <w:p w14:paraId="1DBAC7DC" w14:textId="77777777" w:rsidR="00517220" w:rsidRPr="008C3B31" w:rsidRDefault="00AC0330" w:rsidP="008C3B31">
      <w:pPr>
        <w:rPr>
          <w:rFonts w:ascii="Verdana" w:hAnsi="Verdana"/>
          <w:sz w:val="18"/>
          <w:szCs w:val="18"/>
        </w:rPr>
      </w:pPr>
      <w:r w:rsidRPr="008C3B31">
        <w:rPr>
          <w:rFonts w:ascii="Verdana" w:hAnsi="Verdana"/>
          <w:sz w:val="18"/>
          <w:szCs w:val="18"/>
          <w:lang w:val="nl-BE"/>
        </w:rPr>
        <w:t xml:space="preserve">Mits er een jonge inheemse loofboom of struiken wordt </w:t>
      </w:r>
      <w:proofErr w:type="spellStart"/>
      <w:r w:rsidRPr="008C3B31">
        <w:rPr>
          <w:rFonts w:ascii="Verdana" w:hAnsi="Verdana"/>
          <w:sz w:val="18"/>
          <w:szCs w:val="18"/>
          <w:lang w:val="nl-BE"/>
        </w:rPr>
        <w:t>heraangeplant</w:t>
      </w:r>
      <w:proofErr w:type="spellEnd"/>
      <w:r w:rsidRPr="008C3B31">
        <w:rPr>
          <w:rFonts w:ascii="Verdana" w:hAnsi="Verdana"/>
          <w:sz w:val="18"/>
          <w:szCs w:val="18"/>
          <w:lang w:val="nl-BE"/>
        </w:rPr>
        <w:t xml:space="preserve"> zal er geen onherstelbare schade aan de natuur zijn.</w:t>
      </w:r>
    </w:p>
    <w:p w14:paraId="79D9DF60" w14:textId="77777777" w:rsidR="006F134A" w:rsidRPr="008C3B31" w:rsidRDefault="006F134A" w:rsidP="008C3B31">
      <w:pPr>
        <w:rPr>
          <w:rFonts w:ascii="Verdana" w:hAnsi="Verdana"/>
          <w:sz w:val="18"/>
          <w:szCs w:val="18"/>
        </w:rPr>
      </w:pPr>
    </w:p>
    <w:p w14:paraId="365B6388" w14:textId="77777777" w:rsidR="004946BF" w:rsidRPr="008C3B31" w:rsidRDefault="00AC0330" w:rsidP="008C3B31">
      <w:pPr>
        <w:jc w:val="both"/>
        <w:outlineLvl w:val="0"/>
        <w:rPr>
          <w:rFonts w:ascii="Verdana" w:hAnsi="Verdana"/>
          <w:b/>
          <w:sz w:val="18"/>
          <w:szCs w:val="18"/>
          <w:u w:val="single"/>
        </w:rPr>
      </w:pPr>
      <w:r w:rsidRPr="008C3B31">
        <w:rPr>
          <w:rFonts w:ascii="Verdana" w:hAnsi="Verdana"/>
          <w:b/>
          <w:sz w:val="18"/>
          <w:szCs w:val="18"/>
          <w:u w:val="single"/>
          <w:lang w:val="nl-BE"/>
        </w:rPr>
        <w:t>Zorg</w:t>
      </w:r>
      <w:r w:rsidRPr="008C3B31">
        <w:rPr>
          <w:rFonts w:ascii="Verdana" w:hAnsi="Verdana"/>
          <w:b/>
          <w:sz w:val="18"/>
          <w:szCs w:val="18"/>
          <w:u w:val="single"/>
          <w:lang w:val="nl-BE"/>
        </w:rPr>
        <w:t xml:space="preserve">plicht </w:t>
      </w:r>
    </w:p>
    <w:p w14:paraId="6B062368" w14:textId="77777777" w:rsidR="004946BF" w:rsidRPr="008C3B31" w:rsidRDefault="004946BF" w:rsidP="008C3B31">
      <w:pPr>
        <w:jc w:val="both"/>
        <w:outlineLvl w:val="0"/>
        <w:rPr>
          <w:rFonts w:ascii="Verdana" w:hAnsi="Verdana"/>
          <w:sz w:val="18"/>
          <w:szCs w:val="18"/>
        </w:rPr>
      </w:pPr>
    </w:p>
    <w:p w14:paraId="6589462A" w14:textId="77777777" w:rsidR="004946BF" w:rsidRPr="008C3B31" w:rsidRDefault="00AC0330" w:rsidP="008C3B31">
      <w:pPr>
        <w:jc w:val="both"/>
        <w:outlineLvl w:val="0"/>
        <w:rPr>
          <w:rFonts w:ascii="Verdana" w:hAnsi="Verdana"/>
          <w:sz w:val="18"/>
          <w:szCs w:val="18"/>
        </w:rPr>
      </w:pPr>
      <w:r w:rsidRPr="008C3B31">
        <w:rPr>
          <w:rFonts w:ascii="Verdana" w:hAnsi="Verdana" w:cs="Calibri"/>
          <w:color w:val="000000"/>
          <w:sz w:val="18"/>
          <w:szCs w:val="18"/>
          <w:shd w:val="clear" w:color="auto" w:fill="FFFFFF"/>
          <w:lang w:val="nl-BE"/>
        </w:rPr>
        <w:t xml:space="preserve">Bij het beoordelen van de vergunningsaanvraag en het nemen van de beslissing over de omgevingsvergunning zal door de vergunningverlenende overheid steeds rekening moeten worden gehouden met de zorgplicht opgelegd door artikel 14 en de </w:t>
      </w:r>
      <w:r w:rsidRPr="008C3B31">
        <w:rPr>
          <w:rFonts w:ascii="Verdana" w:hAnsi="Verdana" w:cs="Calibri"/>
          <w:color w:val="000000"/>
          <w:sz w:val="18"/>
          <w:szCs w:val="18"/>
          <w:shd w:val="clear" w:color="auto" w:fill="FFFFFF"/>
          <w:lang w:val="nl-BE"/>
        </w:rPr>
        <w:t xml:space="preserve">bepalingen van artikel 16 inzake het tegengaan van vermijdbare schade van het decreet van 21 oktober 1997 betreffende het natuurbehoud en het natuurlijk milieu. Om aan de zorgplicht te voldoen, moeten de natuurwaarden die mogelijk aangetast worden bij het </w:t>
      </w:r>
      <w:r w:rsidRPr="008C3B31">
        <w:rPr>
          <w:rFonts w:ascii="Verdana" w:hAnsi="Verdana" w:cs="Calibri"/>
          <w:color w:val="000000"/>
          <w:sz w:val="18"/>
          <w:szCs w:val="18"/>
          <w:shd w:val="clear" w:color="auto" w:fill="FFFFFF"/>
          <w:lang w:val="nl-BE"/>
        </w:rPr>
        <w:t>uitvoeren van de geplande activiteiten op voldoende wijze worden hersteld. Dit kan bv. door het herstellen of vervangen van kleine landschapselementen, het heraanplanten van bomen of lijnbeplantingen, enz.</w:t>
      </w:r>
    </w:p>
    <w:p w14:paraId="5E559CFC" w14:textId="77777777" w:rsidR="004946BF" w:rsidRPr="008C3B31" w:rsidRDefault="004946BF" w:rsidP="008C3B31">
      <w:pPr>
        <w:rPr>
          <w:rFonts w:ascii="Verdana" w:hAnsi="Verdana"/>
          <w:sz w:val="18"/>
          <w:szCs w:val="18"/>
        </w:rPr>
      </w:pPr>
    </w:p>
    <w:p w14:paraId="157466B0" w14:textId="77777777" w:rsidR="006F134A" w:rsidRPr="008C3B31" w:rsidRDefault="00AC0330" w:rsidP="008C3B31">
      <w:pPr>
        <w:rPr>
          <w:rFonts w:ascii="Verdana" w:hAnsi="Verdana"/>
          <w:b/>
          <w:sz w:val="18"/>
          <w:szCs w:val="18"/>
          <w:u w:val="single"/>
        </w:rPr>
      </w:pPr>
      <w:r w:rsidRPr="008C3B31">
        <w:rPr>
          <w:rFonts w:ascii="Verdana" w:hAnsi="Verdana"/>
          <w:b/>
          <w:sz w:val="18"/>
          <w:szCs w:val="18"/>
          <w:u w:val="single"/>
          <w:lang w:val="nl-BE"/>
        </w:rPr>
        <w:t>MER-paragraaf</w:t>
      </w:r>
    </w:p>
    <w:p w14:paraId="2D941A12" w14:textId="77777777" w:rsidR="006F134A" w:rsidRPr="008C3B31" w:rsidRDefault="006F134A" w:rsidP="008C3B31">
      <w:pPr>
        <w:rPr>
          <w:rFonts w:ascii="Verdana" w:hAnsi="Verdana"/>
          <w:i/>
          <w:sz w:val="18"/>
          <w:szCs w:val="18"/>
        </w:rPr>
      </w:pPr>
    </w:p>
    <w:p w14:paraId="25B8FDDB" w14:textId="77777777" w:rsidR="006F134A" w:rsidRPr="008C3B31" w:rsidRDefault="00AC0330" w:rsidP="008C3B31">
      <w:pPr>
        <w:rPr>
          <w:rFonts w:ascii="Verdana" w:hAnsi="Verdana"/>
          <w:sz w:val="18"/>
          <w:szCs w:val="18"/>
        </w:rPr>
      </w:pPr>
      <w:r w:rsidRPr="008C3B31">
        <w:rPr>
          <w:rFonts w:ascii="Verdana" w:hAnsi="Verdana"/>
          <w:sz w:val="18"/>
          <w:szCs w:val="18"/>
          <w:lang w:val="nl-BE"/>
        </w:rPr>
        <w:t xml:space="preserve">De handeling het </w:t>
      </w:r>
      <w:r w:rsidRPr="008C3B31">
        <w:rPr>
          <w:rFonts w:ascii="Verdana" w:hAnsi="Verdana"/>
          <w:noProof/>
          <w:sz w:val="18"/>
          <w:szCs w:val="18"/>
          <w:lang w:val="nl-BE"/>
        </w:rPr>
        <w:t>rooien van 1 cede</w:t>
      </w:r>
      <w:r w:rsidRPr="008C3B31">
        <w:rPr>
          <w:rFonts w:ascii="Verdana" w:hAnsi="Verdana"/>
          <w:noProof/>
          <w:sz w:val="18"/>
          <w:szCs w:val="18"/>
          <w:lang w:val="nl-BE"/>
        </w:rPr>
        <w:t>r</w:t>
      </w:r>
      <w:r w:rsidRPr="008C3B31">
        <w:rPr>
          <w:rFonts w:ascii="Verdana" w:hAnsi="Verdana"/>
          <w:sz w:val="18"/>
          <w:szCs w:val="18"/>
          <w:lang w:val="nl-BE"/>
        </w:rPr>
        <w:t xml:space="preserve"> komt niet voor op de lijst van bijlage I en II van de Europese richtlijn 85/337/Eeg noch op de lijst gevoegd als bijlage I, II en III van het project-MER-besluit. Bijgevolg dient geen milieueffectenrapport of project-MER-screening te worden opgesteld.</w:t>
      </w:r>
    </w:p>
    <w:p w14:paraId="44EF81D1" w14:textId="77777777" w:rsidR="00FD7C26" w:rsidRPr="008C3B31" w:rsidRDefault="00FD7C26" w:rsidP="008C3B31">
      <w:pPr>
        <w:rPr>
          <w:rFonts w:ascii="Verdana" w:hAnsi="Verdana"/>
          <w:sz w:val="18"/>
          <w:szCs w:val="18"/>
        </w:rPr>
      </w:pPr>
    </w:p>
    <w:p w14:paraId="3353FECD" w14:textId="77777777" w:rsidR="000F2441" w:rsidRPr="008C3B31" w:rsidRDefault="00AC0330" w:rsidP="008C3B31">
      <w:pPr>
        <w:rPr>
          <w:rFonts w:ascii="Verdana" w:hAnsi="Verdana"/>
          <w:b/>
          <w:sz w:val="18"/>
          <w:szCs w:val="18"/>
          <w:u w:val="single"/>
        </w:rPr>
      </w:pPr>
      <w:r w:rsidRPr="008C3B31">
        <w:rPr>
          <w:rFonts w:ascii="Verdana" w:hAnsi="Verdana"/>
          <w:b/>
          <w:sz w:val="18"/>
          <w:szCs w:val="18"/>
          <w:u w:val="single"/>
          <w:lang w:val="nl-BE"/>
        </w:rPr>
        <w:t>C</w:t>
      </w:r>
      <w:r w:rsidRPr="008C3B31">
        <w:rPr>
          <w:rFonts w:ascii="Verdana" w:hAnsi="Verdana"/>
          <w:b/>
          <w:sz w:val="18"/>
          <w:szCs w:val="18"/>
          <w:u w:val="single"/>
          <w:lang w:val="nl-BE"/>
        </w:rPr>
        <w:t>onclusie</w:t>
      </w:r>
    </w:p>
    <w:p w14:paraId="3862CA13" w14:textId="77777777" w:rsidR="000F2441" w:rsidRPr="008C3B31" w:rsidRDefault="000F2441" w:rsidP="008C3B31">
      <w:pPr>
        <w:rPr>
          <w:rFonts w:ascii="Verdana" w:hAnsi="Verdana"/>
          <w:sz w:val="18"/>
          <w:szCs w:val="18"/>
        </w:rPr>
      </w:pPr>
    </w:p>
    <w:p w14:paraId="40EF1F4E" w14:textId="2B6ECB72" w:rsidR="00E603C8" w:rsidRPr="008C3B31" w:rsidRDefault="00AC0330" w:rsidP="008C3B31">
      <w:pPr>
        <w:rPr>
          <w:rFonts w:ascii="Verdana" w:hAnsi="Verdana"/>
          <w:sz w:val="18"/>
          <w:szCs w:val="18"/>
        </w:rPr>
      </w:pPr>
      <w:r w:rsidRPr="008C3B31">
        <w:rPr>
          <w:rFonts w:ascii="Verdana" w:hAnsi="Verdana"/>
          <w:sz w:val="18"/>
          <w:szCs w:val="18"/>
          <w:lang w:val="nl-BE"/>
        </w:rPr>
        <w:t>Het college va</w:t>
      </w:r>
      <w:r w:rsidR="002140E5" w:rsidRPr="008C3B31">
        <w:rPr>
          <w:rFonts w:ascii="Verdana" w:hAnsi="Verdana"/>
          <w:sz w:val="18"/>
          <w:szCs w:val="18"/>
          <w:lang w:val="nl-BE"/>
        </w:rPr>
        <w:t>n</w:t>
      </w:r>
      <w:r w:rsidRPr="008C3B31">
        <w:rPr>
          <w:rFonts w:ascii="Verdana" w:hAnsi="Verdana"/>
          <w:sz w:val="18"/>
          <w:szCs w:val="18"/>
          <w:lang w:val="nl-BE"/>
        </w:rPr>
        <w:t xml:space="preserve"> burgemeester en schepen</w:t>
      </w:r>
      <w:r w:rsidR="00A474D1" w:rsidRPr="008C3B31">
        <w:rPr>
          <w:rFonts w:ascii="Verdana" w:hAnsi="Verdana"/>
          <w:sz w:val="18"/>
          <w:szCs w:val="18"/>
          <w:lang w:val="nl-BE"/>
        </w:rPr>
        <w:t>en</w:t>
      </w:r>
      <w:r w:rsidRPr="008C3B31">
        <w:rPr>
          <w:rFonts w:ascii="Verdana" w:hAnsi="Verdana"/>
          <w:sz w:val="18"/>
          <w:szCs w:val="18"/>
          <w:lang w:val="nl-BE"/>
        </w:rPr>
        <w:t xml:space="preserve"> volgt het advies van de gemeentelijke omgevingsambtenaar mits het opleggen van de voorwaarde</w:t>
      </w:r>
      <w:r w:rsidRPr="008C3B31">
        <w:rPr>
          <w:rFonts w:ascii="Verdana" w:hAnsi="Verdana"/>
          <w:sz w:val="18"/>
          <w:szCs w:val="18"/>
          <w:lang w:val="nl-BE"/>
        </w:rPr>
        <w:t>.</w:t>
      </w:r>
    </w:p>
    <w:p w14:paraId="3090DC76" w14:textId="77777777" w:rsidR="00E603C8" w:rsidRPr="008C3B31" w:rsidRDefault="00E603C8" w:rsidP="008C3B31">
      <w:pPr>
        <w:rPr>
          <w:rFonts w:ascii="Verdana" w:hAnsi="Verdana"/>
          <w:sz w:val="18"/>
          <w:szCs w:val="18"/>
        </w:rPr>
      </w:pPr>
    </w:p>
    <w:p w14:paraId="40666EA3" w14:textId="77777777" w:rsidR="000F2441" w:rsidRPr="008C3B31" w:rsidRDefault="00AC0330" w:rsidP="008C3B31">
      <w:pPr>
        <w:rPr>
          <w:rFonts w:ascii="Verdana" w:hAnsi="Verdana"/>
          <w:sz w:val="18"/>
          <w:szCs w:val="18"/>
        </w:rPr>
      </w:pPr>
      <w:r w:rsidRPr="008C3B31">
        <w:rPr>
          <w:rFonts w:ascii="Verdana" w:hAnsi="Verdana"/>
          <w:sz w:val="18"/>
          <w:szCs w:val="18"/>
          <w:lang w:val="nl-BE"/>
        </w:rPr>
        <w:t>Het gevraagde project is stedenbouwkundig en planologisch verenigbaar met de onmiddellijk</w:t>
      </w:r>
      <w:r w:rsidR="00A307AF" w:rsidRPr="008C3B31">
        <w:rPr>
          <w:rFonts w:ascii="Verdana" w:hAnsi="Verdana"/>
          <w:sz w:val="18"/>
          <w:szCs w:val="18"/>
          <w:lang w:val="nl-BE"/>
        </w:rPr>
        <w:t>e</w:t>
      </w:r>
      <w:r w:rsidRPr="008C3B31">
        <w:rPr>
          <w:rFonts w:ascii="Verdana" w:hAnsi="Verdana"/>
          <w:sz w:val="18"/>
          <w:szCs w:val="18"/>
          <w:lang w:val="nl-BE"/>
        </w:rPr>
        <w:t xml:space="preserve"> omgeving en kan bijgevolg vergund worden.</w:t>
      </w:r>
    </w:p>
    <w:bookmarkEnd w:id="0"/>
    <w:p w14:paraId="34AF3FE7" w14:textId="77777777" w:rsidR="00FD7C26" w:rsidRPr="008C3B31" w:rsidRDefault="00FD7C26" w:rsidP="008C3B31">
      <w:pPr>
        <w:rPr>
          <w:rFonts w:ascii="Verdana" w:hAnsi="Verdana"/>
          <w:sz w:val="18"/>
          <w:szCs w:val="18"/>
        </w:rPr>
      </w:pPr>
    </w:p>
    <w:p w14:paraId="42334ED8" w14:textId="77777777" w:rsidR="00661009" w:rsidRPr="008C3B31" w:rsidRDefault="00AC0330" w:rsidP="008C3B31">
      <w:pPr>
        <w:jc w:val="both"/>
        <w:outlineLvl w:val="0"/>
        <w:rPr>
          <w:rFonts w:ascii="Verdana" w:hAnsi="Verdana" w:cs="Arial"/>
          <w:b/>
          <w:color w:val="000000" w:themeColor="text1"/>
          <w:sz w:val="18"/>
          <w:szCs w:val="18"/>
        </w:rPr>
      </w:pPr>
      <w:r w:rsidRPr="008C3B31">
        <w:rPr>
          <w:rFonts w:ascii="Verdana" w:hAnsi="Verdana" w:cs="Arial"/>
          <w:b/>
          <w:color w:val="000000" w:themeColor="text1"/>
          <w:sz w:val="18"/>
          <w:szCs w:val="18"/>
          <w:lang w:val="nl-BE"/>
        </w:rPr>
        <w:t>Besluit</w:t>
      </w:r>
    </w:p>
    <w:p w14:paraId="45648AB6" w14:textId="77777777" w:rsidR="00661009" w:rsidRPr="008C3B31" w:rsidRDefault="00661009" w:rsidP="008C3B31">
      <w:pPr>
        <w:jc w:val="both"/>
        <w:outlineLvl w:val="0"/>
        <w:rPr>
          <w:rFonts w:ascii="Verdana" w:hAnsi="Verdana" w:cs="Arial"/>
          <w:b/>
          <w:color w:val="000000" w:themeColor="text1"/>
          <w:sz w:val="18"/>
          <w:szCs w:val="18"/>
        </w:rPr>
      </w:pPr>
    </w:p>
    <w:p w14:paraId="3D2A4494" w14:textId="77777777" w:rsidR="00661009" w:rsidRPr="008C3B31" w:rsidRDefault="00AC0330" w:rsidP="008C3B31">
      <w:pPr>
        <w:widowControl/>
        <w:overflowPunct/>
        <w:autoSpaceDE/>
        <w:autoSpaceDN/>
        <w:adjustRightInd/>
        <w:textAlignment w:val="auto"/>
        <w:rPr>
          <w:rFonts w:ascii="Verdana" w:hAnsi="Verdana" w:cs="Arial"/>
          <w:color w:val="000000" w:themeColor="text1"/>
          <w:sz w:val="18"/>
          <w:szCs w:val="18"/>
        </w:rPr>
      </w:pPr>
      <w:bookmarkStart w:id="3" w:name="_Hlk535315215"/>
      <w:bookmarkStart w:id="4" w:name="_Hlk535315390"/>
      <w:bookmarkStart w:id="5" w:name="_Hlk49326052"/>
      <w:r w:rsidRPr="008C3B31">
        <w:rPr>
          <w:rFonts w:ascii="Verdana" w:hAnsi="Verdana" w:cs="Arial"/>
          <w:color w:val="000000" w:themeColor="text1"/>
          <w:sz w:val="18"/>
          <w:szCs w:val="18"/>
          <w:lang w:val="nl-BE"/>
        </w:rPr>
        <w:t>Artikel 1</w:t>
      </w:r>
    </w:p>
    <w:p w14:paraId="1995C127" w14:textId="77777777" w:rsidR="00661009" w:rsidRPr="008C3B31" w:rsidRDefault="00661009" w:rsidP="008C3B31">
      <w:pPr>
        <w:widowControl/>
        <w:overflowPunct/>
        <w:autoSpaceDE/>
        <w:autoSpaceDN/>
        <w:adjustRightInd/>
        <w:textAlignment w:val="auto"/>
        <w:rPr>
          <w:rFonts w:ascii="Verdana" w:hAnsi="Verdana" w:cs="Arial"/>
          <w:color w:val="000000" w:themeColor="text1"/>
          <w:sz w:val="18"/>
          <w:szCs w:val="18"/>
        </w:rPr>
      </w:pPr>
    </w:p>
    <w:p w14:paraId="211FB16A" w14:textId="418FADF2" w:rsidR="006C7DEA" w:rsidRPr="008C3B31" w:rsidRDefault="00AC0330" w:rsidP="008C3B31">
      <w:pPr>
        <w:widowControl/>
        <w:overflowPunct/>
        <w:autoSpaceDE/>
        <w:autoSpaceDN/>
        <w:adjustRightInd/>
        <w:textAlignment w:val="auto"/>
        <w:rPr>
          <w:rFonts w:ascii="Verdana" w:hAnsi="Verdana" w:cs="Arial"/>
          <w:color w:val="000000" w:themeColor="text1"/>
          <w:sz w:val="18"/>
          <w:szCs w:val="18"/>
          <w:lang w:val="nl-BE"/>
        </w:rPr>
      </w:pPr>
      <w:r w:rsidRPr="008C3B31">
        <w:rPr>
          <w:rFonts w:ascii="Verdana" w:hAnsi="Verdana" w:cs="Arial"/>
          <w:color w:val="000000" w:themeColor="text1"/>
          <w:sz w:val="18"/>
          <w:szCs w:val="18"/>
          <w:lang w:val="nl-BE"/>
        </w:rPr>
        <w:t xml:space="preserve">Het project </w:t>
      </w:r>
      <w:r w:rsidR="008C3B31" w:rsidRPr="008C3B31">
        <w:rPr>
          <w:rFonts w:ascii="Verdana" w:hAnsi="Verdana" w:cs="Arial"/>
          <w:color w:val="000000" w:themeColor="text1"/>
          <w:sz w:val="18"/>
          <w:szCs w:val="18"/>
          <w:lang w:val="nl-BE"/>
        </w:rPr>
        <w:t xml:space="preserve">nl. rooien van 1 ceder </w:t>
      </w:r>
      <w:r w:rsidRPr="008C3B31">
        <w:rPr>
          <w:rFonts w:ascii="Verdana" w:hAnsi="Verdana" w:cs="Arial"/>
          <w:color w:val="000000" w:themeColor="text1"/>
          <w:sz w:val="18"/>
          <w:szCs w:val="18"/>
          <w:lang w:val="nl-BE"/>
        </w:rPr>
        <w:t>te vergunnen</w:t>
      </w:r>
      <w:r w:rsidRPr="008C3B31">
        <w:rPr>
          <w:rFonts w:ascii="Verdana" w:hAnsi="Verdana" w:cs="Arial"/>
          <w:color w:val="000000" w:themeColor="text1"/>
          <w:sz w:val="18"/>
          <w:szCs w:val="18"/>
          <w:lang w:val="nl-BE"/>
        </w:rPr>
        <w:t xml:space="preserve"> ingediend door </w:t>
      </w:r>
      <w:r w:rsidR="00B17686" w:rsidRPr="008C3B31">
        <w:rPr>
          <w:rFonts w:ascii="Verdana" w:hAnsi="Verdana" w:cs="Arial"/>
          <w:noProof/>
          <w:sz w:val="18"/>
          <w:szCs w:val="18"/>
          <w:lang w:val="nl-BE"/>
        </w:rPr>
        <w:t>Sara Marielle</w:t>
      </w:r>
      <w:r w:rsidR="00B17686" w:rsidRPr="008C3B31">
        <w:rPr>
          <w:rFonts w:ascii="Verdana" w:hAnsi="Verdana" w:cs="Arial"/>
          <w:sz w:val="18"/>
          <w:szCs w:val="18"/>
          <w:lang w:val="nl-BE"/>
        </w:rPr>
        <w:t xml:space="preserve"> </w:t>
      </w:r>
      <w:r w:rsidR="00B17686" w:rsidRPr="008C3B31">
        <w:rPr>
          <w:rFonts w:ascii="Verdana" w:hAnsi="Verdana" w:cs="Arial"/>
          <w:noProof/>
          <w:sz w:val="18"/>
          <w:szCs w:val="18"/>
          <w:lang w:val="nl-BE"/>
        </w:rPr>
        <w:t>Van Petegem</w:t>
      </w:r>
      <w:r w:rsidR="00B17686" w:rsidRPr="008C3B31">
        <w:rPr>
          <w:rFonts w:ascii="Verdana" w:hAnsi="Verdana" w:cs="Arial"/>
          <w:sz w:val="18"/>
          <w:szCs w:val="18"/>
          <w:lang w:val="nl-BE"/>
        </w:rPr>
        <w:t xml:space="preserve">, </w:t>
      </w:r>
      <w:r w:rsidR="00B17686" w:rsidRPr="008C3B31">
        <w:rPr>
          <w:rFonts w:ascii="Verdana" w:hAnsi="Verdana" w:cs="Arial"/>
          <w:noProof/>
          <w:sz w:val="18"/>
          <w:szCs w:val="18"/>
          <w:lang w:val="nl-BE"/>
        </w:rPr>
        <w:t>Okegembaan 27, 9400 Ninove</w:t>
      </w:r>
      <w:r w:rsidRPr="008C3B31">
        <w:rPr>
          <w:rFonts w:ascii="Verdana" w:hAnsi="Verdana" w:cs="Arial"/>
          <w:color w:val="000000" w:themeColor="text1"/>
          <w:sz w:val="18"/>
          <w:szCs w:val="18"/>
          <w:lang w:val="nl-BE"/>
        </w:rPr>
        <w:t xml:space="preserve"> gelegen te </w:t>
      </w:r>
      <w:r w:rsidR="00030E9D" w:rsidRPr="008C3B31">
        <w:rPr>
          <w:rFonts w:ascii="Verdana" w:hAnsi="Verdana" w:cs="Arial"/>
          <w:noProof/>
          <w:sz w:val="18"/>
          <w:szCs w:val="18"/>
          <w:lang w:val="nl-BE"/>
        </w:rPr>
        <w:t>Okegembaan 27, 9400 Ninove</w:t>
      </w:r>
      <w:r w:rsidRPr="008C3B31">
        <w:rPr>
          <w:rFonts w:ascii="Verdana" w:hAnsi="Verdana" w:cs="Arial"/>
          <w:color w:val="000000" w:themeColor="text1"/>
          <w:sz w:val="18"/>
          <w:szCs w:val="18"/>
          <w:lang w:val="nl-BE"/>
        </w:rPr>
        <w:t>, kadastraal gekend</w:t>
      </w:r>
      <w:r w:rsidR="008C3B31" w:rsidRPr="008C3B31">
        <w:rPr>
          <w:rFonts w:ascii="Verdana" w:hAnsi="Verdana" w:cs="Arial"/>
          <w:color w:val="000000" w:themeColor="text1"/>
          <w:sz w:val="18"/>
          <w:szCs w:val="18"/>
          <w:lang w:val="nl-BE"/>
        </w:rPr>
        <w:t>; Ninove 2</w:t>
      </w:r>
      <w:r w:rsidR="008C3B31" w:rsidRPr="008C3B31">
        <w:rPr>
          <w:rFonts w:ascii="Verdana" w:hAnsi="Verdana" w:cs="Arial"/>
          <w:color w:val="000000" w:themeColor="text1"/>
          <w:sz w:val="18"/>
          <w:szCs w:val="18"/>
          <w:vertAlign w:val="superscript"/>
          <w:lang w:val="nl-BE"/>
        </w:rPr>
        <w:t>de</w:t>
      </w:r>
      <w:r w:rsidR="008C3B31" w:rsidRPr="008C3B31">
        <w:rPr>
          <w:rFonts w:ascii="Verdana" w:hAnsi="Verdana" w:cs="Arial"/>
          <w:color w:val="000000" w:themeColor="text1"/>
          <w:sz w:val="18"/>
          <w:szCs w:val="18"/>
          <w:lang w:val="nl-BE"/>
        </w:rPr>
        <w:t xml:space="preserve"> afdeling sectie B nr. 0114W2</w:t>
      </w:r>
    </w:p>
    <w:bookmarkEnd w:id="3"/>
    <w:bookmarkEnd w:id="4"/>
    <w:p w14:paraId="3811129E" w14:textId="77777777" w:rsidR="00F42D2E" w:rsidRPr="008C3B31" w:rsidRDefault="00AC0330" w:rsidP="008C3B31">
      <w:pPr>
        <w:pStyle w:val="Plattetekst3"/>
        <w:spacing w:after="0"/>
        <w:jc w:val="both"/>
        <w:rPr>
          <w:rFonts w:ascii="Verdana" w:hAnsi="Verdana" w:cs="Arial"/>
          <w:sz w:val="18"/>
          <w:szCs w:val="18"/>
        </w:rPr>
      </w:pPr>
      <w:r w:rsidRPr="008C3B31">
        <w:rPr>
          <w:rFonts w:ascii="Verdana" w:hAnsi="Verdana" w:cs="Arial"/>
          <w:sz w:val="18"/>
          <w:szCs w:val="18"/>
          <w:lang w:val="nl-BE"/>
        </w:rPr>
        <w:t xml:space="preserve">Het </w:t>
      </w:r>
      <w:r w:rsidRPr="008C3B31">
        <w:rPr>
          <w:rFonts w:ascii="Verdana" w:hAnsi="Verdana" w:cs="Arial"/>
          <w:sz w:val="18"/>
          <w:szCs w:val="18"/>
          <w:lang w:val="nl-BE"/>
        </w:rPr>
        <w:t>gaat over het</w:t>
      </w:r>
      <w:r w:rsidRPr="008C3B31">
        <w:rPr>
          <w:rFonts w:ascii="Verdana" w:hAnsi="Verdana" w:cs="Arial"/>
          <w:sz w:val="18"/>
          <w:szCs w:val="18"/>
          <w:lang w:val="nl-BE"/>
        </w:rPr>
        <w:t xml:space="preserve"> </w:t>
      </w:r>
      <w:r w:rsidRPr="008C3B31">
        <w:rPr>
          <w:rFonts w:ascii="Verdana" w:hAnsi="Verdana" w:cs="Arial"/>
          <w:noProof/>
          <w:sz w:val="18"/>
          <w:szCs w:val="18"/>
          <w:bdr w:val="none" w:sz="0" w:space="0" w:color="auto" w:frame="1"/>
          <w:lang w:val="nl-BE"/>
        </w:rPr>
        <w:t>rooien van 1 ceder</w:t>
      </w:r>
      <w:r w:rsidRPr="008C3B31">
        <w:rPr>
          <w:rFonts w:ascii="Verdana" w:hAnsi="Verdana" w:cs="Arial"/>
          <w:sz w:val="18"/>
          <w:szCs w:val="18"/>
          <w:lang w:val="nl-BE"/>
        </w:rPr>
        <w:t>.</w:t>
      </w:r>
    </w:p>
    <w:p w14:paraId="6885DE90" w14:textId="766BDA5B" w:rsidR="00F42D2E" w:rsidRPr="008C3B31" w:rsidRDefault="00AC0330" w:rsidP="008C3B31">
      <w:pPr>
        <w:pStyle w:val="Plattetekst3"/>
        <w:spacing w:after="0"/>
        <w:jc w:val="both"/>
        <w:rPr>
          <w:rFonts w:ascii="Verdana" w:hAnsi="Verdana" w:cs="Arial"/>
          <w:sz w:val="18"/>
          <w:szCs w:val="18"/>
        </w:rPr>
      </w:pPr>
      <w:r w:rsidRPr="008C3B31">
        <w:rPr>
          <w:rFonts w:ascii="Verdana" w:hAnsi="Verdana" w:cs="Arial"/>
          <w:sz w:val="18"/>
          <w:szCs w:val="18"/>
          <w:lang w:val="nl-BE"/>
        </w:rPr>
        <w:t xml:space="preserve">Het </w:t>
      </w:r>
      <w:r w:rsidRPr="008C3B31">
        <w:rPr>
          <w:rFonts w:ascii="Verdana" w:hAnsi="Verdana" w:cs="Arial"/>
          <w:sz w:val="18"/>
          <w:szCs w:val="18"/>
          <w:lang w:val="nl-BE"/>
        </w:rPr>
        <w:t>project omvat</w:t>
      </w:r>
      <w:r w:rsidR="008C3B31" w:rsidRPr="008C3B31">
        <w:rPr>
          <w:rFonts w:ascii="Verdana" w:hAnsi="Verdana" w:cs="Arial"/>
          <w:sz w:val="18"/>
          <w:szCs w:val="18"/>
          <w:lang w:val="nl-BE"/>
        </w:rPr>
        <w:t xml:space="preserve"> een </w:t>
      </w:r>
      <w:r w:rsidRPr="008C3B31">
        <w:rPr>
          <w:rFonts w:ascii="Verdana" w:hAnsi="Verdana" w:cs="Arial"/>
          <w:sz w:val="18"/>
          <w:szCs w:val="18"/>
          <w:lang w:val="nl-BE"/>
        </w:rPr>
        <w:t>stedenbouwkundige handeling</w:t>
      </w:r>
      <w:r w:rsidR="008C3B31" w:rsidRPr="008C3B31">
        <w:rPr>
          <w:rFonts w:ascii="Verdana" w:hAnsi="Verdana" w:cs="Arial"/>
          <w:sz w:val="18"/>
          <w:szCs w:val="18"/>
          <w:lang w:val="nl-BE"/>
        </w:rPr>
        <w:t>.</w:t>
      </w:r>
    </w:p>
    <w:p w14:paraId="72B82B00" w14:textId="77777777" w:rsidR="00F42D2E" w:rsidRPr="008C3B31" w:rsidRDefault="00F42D2E" w:rsidP="008C3B31">
      <w:pPr>
        <w:rPr>
          <w:rFonts w:ascii="Verdana" w:hAnsi="Verdana"/>
          <w:sz w:val="18"/>
          <w:szCs w:val="18"/>
          <w:lang w:val="nl-BE" w:eastAsia="nl-BE"/>
        </w:rPr>
      </w:pPr>
    </w:p>
    <w:p w14:paraId="1E56A666" w14:textId="77777777" w:rsidR="00F42D2E" w:rsidRPr="008C3B31" w:rsidRDefault="00AC0330" w:rsidP="008C3B31">
      <w:pPr>
        <w:widowControl/>
        <w:overflowPunct/>
        <w:autoSpaceDE/>
        <w:autoSpaceDN/>
        <w:adjustRightInd/>
        <w:textAlignment w:val="auto"/>
        <w:rPr>
          <w:rFonts w:ascii="Verdana" w:hAnsi="Verdana" w:cs="Arial"/>
          <w:color w:val="000000" w:themeColor="text1"/>
          <w:sz w:val="18"/>
          <w:szCs w:val="18"/>
        </w:rPr>
      </w:pPr>
      <w:r w:rsidRPr="008C3B31">
        <w:rPr>
          <w:rFonts w:ascii="Verdana" w:hAnsi="Verdana" w:cs="Arial"/>
          <w:color w:val="000000" w:themeColor="text1"/>
          <w:sz w:val="18"/>
          <w:szCs w:val="18"/>
          <w:lang w:val="nl-BE"/>
        </w:rPr>
        <w:t>Artikel 2</w:t>
      </w:r>
    </w:p>
    <w:p w14:paraId="7D3A5338" w14:textId="77777777" w:rsidR="00F42D2E" w:rsidRPr="008C3B31" w:rsidRDefault="00F42D2E" w:rsidP="008C3B31">
      <w:pPr>
        <w:widowControl/>
        <w:overflowPunct/>
        <w:autoSpaceDE/>
        <w:autoSpaceDN/>
        <w:adjustRightInd/>
        <w:textAlignment w:val="auto"/>
        <w:rPr>
          <w:rFonts w:ascii="Verdana" w:hAnsi="Verdana" w:cs="Arial"/>
          <w:color w:val="000000" w:themeColor="text1"/>
          <w:sz w:val="18"/>
          <w:szCs w:val="18"/>
        </w:rPr>
      </w:pPr>
    </w:p>
    <w:p w14:paraId="41978614" w14:textId="77777777" w:rsidR="00F42D2E" w:rsidRPr="008C3B31" w:rsidRDefault="00AC0330" w:rsidP="008C3B31">
      <w:pPr>
        <w:widowControl/>
        <w:overflowPunct/>
        <w:autoSpaceDE/>
        <w:autoSpaceDN/>
        <w:adjustRightInd/>
        <w:textAlignment w:val="auto"/>
        <w:rPr>
          <w:rFonts w:ascii="Verdana" w:hAnsi="Verdana" w:cs="Arial"/>
          <w:color w:val="000000" w:themeColor="text1"/>
          <w:sz w:val="18"/>
          <w:szCs w:val="18"/>
        </w:rPr>
      </w:pPr>
      <w:r w:rsidRPr="008C3B31">
        <w:rPr>
          <w:rFonts w:ascii="Verdana" w:hAnsi="Verdana" w:cs="Arial"/>
          <w:color w:val="000000" w:themeColor="text1"/>
          <w:sz w:val="18"/>
          <w:szCs w:val="18"/>
          <w:lang w:val="nl-BE"/>
        </w:rPr>
        <w:t>De vergunning wordt verleend onder volgende voor</w:t>
      </w:r>
      <w:r w:rsidRPr="008C3B31">
        <w:rPr>
          <w:rFonts w:ascii="Verdana" w:hAnsi="Verdana" w:cs="Arial"/>
          <w:color w:val="000000" w:themeColor="text1"/>
          <w:sz w:val="18"/>
          <w:szCs w:val="18"/>
          <w:lang w:val="nl-BE"/>
        </w:rPr>
        <w:t>waarden</w:t>
      </w:r>
      <w:r w:rsidRPr="008C3B31">
        <w:rPr>
          <w:rFonts w:ascii="Verdana" w:hAnsi="Verdana" w:cs="Arial"/>
          <w:color w:val="000000" w:themeColor="text1"/>
          <w:sz w:val="18"/>
          <w:szCs w:val="18"/>
          <w:lang w:val="nl-BE"/>
        </w:rPr>
        <w:t>:</w:t>
      </w:r>
    </w:p>
    <w:p w14:paraId="0441C5D7" w14:textId="77777777" w:rsidR="008C3B31" w:rsidRPr="008C3B31" w:rsidRDefault="008C3B31" w:rsidP="008C3B31">
      <w:pPr>
        <w:widowControl/>
        <w:numPr>
          <w:ilvl w:val="0"/>
          <w:numId w:val="11"/>
        </w:numPr>
        <w:shd w:val="clear" w:color="auto" w:fill="FFFFFF"/>
        <w:overflowPunct/>
        <w:autoSpaceDE/>
        <w:autoSpaceDN/>
        <w:adjustRightInd/>
        <w:textAlignment w:val="auto"/>
        <w:rPr>
          <w:rFonts w:ascii="Verdana" w:hAnsi="Verdana" w:cs="Arial"/>
          <w:color w:val="414141"/>
          <w:sz w:val="18"/>
          <w:szCs w:val="18"/>
          <w:lang w:val="nl-BE" w:eastAsia="nl-BE"/>
        </w:rPr>
      </w:pPr>
      <w:r w:rsidRPr="008C3B31">
        <w:rPr>
          <w:rFonts w:ascii="Verdana" w:hAnsi="Verdana" w:cs="Arial"/>
          <w:color w:val="414141"/>
          <w:sz w:val="18"/>
          <w:szCs w:val="18"/>
          <w:lang w:val="nl-BE" w:eastAsia="nl-BE"/>
        </w:rPr>
        <w:t>er dient het eerstvolgende plantseizoen een inheemse loofboom worden aangeplant of een aantal inheemse struiken ter vervanging van de ceder.</w:t>
      </w:r>
    </w:p>
    <w:p w14:paraId="1F3D0785" w14:textId="77777777" w:rsidR="006C7DEA" w:rsidRPr="008C3B31" w:rsidRDefault="006C7DEA" w:rsidP="008C3B31">
      <w:pPr>
        <w:widowControl/>
        <w:rPr>
          <w:rFonts w:ascii="Verdana" w:hAnsi="Verdana"/>
          <w:bCs/>
          <w:sz w:val="18"/>
          <w:szCs w:val="18"/>
        </w:rPr>
      </w:pPr>
    </w:p>
    <w:p w14:paraId="03564A78" w14:textId="77777777" w:rsidR="00592DFE" w:rsidRPr="008C3B31" w:rsidRDefault="00AC0330" w:rsidP="008C3B31">
      <w:pPr>
        <w:widowControl/>
        <w:rPr>
          <w:rFonts w:ascii="Verdana" w:hAnsi="Verdana"/>
          <w:bCs/>
          <w:sz w:val="18"/>
          <w:szCs w:val="18"/>
        </w:rPr>
      </w:pPr>
      <w:r w:rsidRPr="008C3B31">
        <w:rPr>
          <w:rFonts w:ascii="Verdana" w:hAnsi="Verdana"/>
          <w:bCs/>
          <w:sz w:val="18"/>
          <w:szCs w:val="18"/>
          <w:lang w:val="nl-BE"/>
        </w:rPr>
        <w:t xml:space="preserve">Artikel </w:t>
      </w:r>
      <w:r w:rsidR="00F42D2E" w:rsidRPr="008C3B31">
        <w:rPr>
          <w:rFonts w:ascii="Verdana" w:hAnsi="Verdana"/>
          <w:bCs/>
          <w:sz w:val="18"/>
          <w:szCs w:val="18"/>
          <w:lang w:val="nl-BE"/>
        </w:rPr>
        <w:t>3</w:t>
      </w:r>
    </w:p>
    <w:p w14:paraId="20738635" w14:textId="77777777" w:rsidR="00592DFE" w:rsidRPr="008C3B31" w:rsidRDefault="00592DFE" w:rsidP="008C3B31">
      <w:pPr>
        <w:widowControl/>
        <w:rPr>
          <w:rFonts w:ascii="Verdana" w:hAnsi="Verdana"/>
          <w:bCs/>
          <w:sz w:val="18"/>
          <w:szCs w:val="18"/>
        </w:rPr>
      </w:pPr>
    </w:p>
    <w:p w14:paraId="0AF063F7" w14:textId="7932FF29" w:rsidR="00592DFE" w:rsidRPr="008C3B31" w:rsidRDefault="00AC0330" w:rsidP="008C3B31">
      <w:pPr>
        <w:widowControl/>
        <w:rPr>
          <w:rFonts w:ascii="Verdana" w:hAnsi="Verdana"/>
          <w:bCs/>
          <w:sz w:val="18"/>
          <w:szCs w:val="18"/>
        </w:rPr>
      </w:pPr>
      <w:r w:rsidRPr="008C3B31">
        <w:rPr>
          <w:rFonts w:ascii="Verdana" w:hAnsi="Verdana"/>
          <w:bCs/>
          <w:sz w:val="18"/>
          <w:szCs w:val="18"/>
          <w:lang w:val="nl-BE"/>
        </w:rPr>
        <w:t xml:space="preserve">De plannen en de aanvraag waarop deze </w:t>
      </w:r>
      <w:r w:rsidR="00917851" w:rsidRPr="008C3B31">
        <w:rPr>
          <w:rFonts w:ascii="Verdana" w:hAnsi="Verdana"/>
          <w:bCs/>
          <w:sz w:val="18"/>
          <w:szCs w:val="18"/>
          <w:lang w:val="nl-BE"/>
        </w:rPr>
        <w:t>vergunning</w:t>
      </w:r>
      <w:r w:rsidRPr="008C3B31">
        <w:rPr>
          <w:rFonts w:ascii="Verdana" w:hAnsi="Verdana"/>
          <w:bCs/>
          <w:sz w:val="18"/>
          <w:szCs w:val="18"/>
          <w:lang w:val="nl-BE"/>
        </w:rPr>
        <w:t xml:space="preserve"> gebaseerd is, maken integraal deel uit van de vergunnin</w:t>
      </w:r>
      <w:r w:rsidR="008C3B31" w:rsidRPr="008C3B31">
        <w:rPr>
          <w:rFonts w:ascii="Verdana" w:hAnsi="Verdana"/>
          <w:bCs/>
          <w:sz w:val="18"/>
          <w:szCs w:val="18"/>
          <w:lang w:val="nl-BE"/>
        </w:rPr>
        <w:t>g</w:t>
      </w:r>
      <w:r w:rsidRPr="008C3B31">
        <w:rPr>
          <w:rFonts w:ascii="Verdana" w:hAnsi="Verdana"/>
          <w:bCs/>
          <w:sz w:val="18"/>
          <w:szCs w:val="18"/>
          <w:lang w:val="nl-BE"/>
        </w:rPr>
        <w:t>.</w:t>
      </w:r>
    </w:p>
    <w:p w14:paraId="4337C3DC" w14:textId="77777777" w:rsidR="00592DFE" w:rsidRPr="008C3B31" w:rsidRDefault="00592DFE" w:rsidP="008C3B31">
      <w:pPr>
        <w:widowControl/>
        <w:overflowPunct/>
        <w:autoSpaceDE/>
        <w:adjustRightInd/>
        <w:rPr>
          <w:rFonts w:ascii="Verdana" w:hAnsi="Verdana" w:cs="Arial"/>
          <w:color w:val="000000" w:themeColor="text1"/>
          <w:sz w:val="18"/>
          <w:szCs w:val="18"/>
        </w:rPr>
      </w:pPr>
    </w:p>
    <w:p w14:paraId="4D61B38D" w14:textId="77777777" w:rsidR="00E603C8" w:rsidRPr="008C3B31" w:rsidRDefault="00AC0330" w:rsidP="008C3B31">
      <w:pPr>
        <w:widowControl/>
        <w:overflowPunct/>
        <w:autoSpaceDE/>
        <w:adjustRightInd/>
        <w:rPr>
          <w:rFonts w:ascii="Verdana" w:hAnsi="Verdana" w:cs="Arial"/>
          <w:color w:val="000000" w:themeColor="text1"/>
          <w:sz w:val="18"/>
          <w:szCs w:val="18"/>
        </w:rPr>
      </w:pPr>
      <w:r w:rsidRPr="008C3B31">
        <w:rPr>
          <w:rFonts w:ascii="Verdana" w:hAnsi="Verdana" w:cs="Arial"/>
          <w:color w:val="000000" w:themeColor="text1"/>
          <w:sz w:val="18"/>
          <w:szCs w:val="18"/>
          <w:lang w:val="nl-BE"/>
        </w:rPr>
        <w:t xml:space="preserve">Artikel </w:t>
      </w:r>
      <w:r w:rsidR="00592DFE" w:rsidRPr="008C3B31">
        <w:rPr>
          <w:rFonts w:ascii="Verdana" w:hAnsi="Verdana" w:cs="Arial"/>
          <w:color w:val="000000" w:themeColor="text1"/>
          <w:sz w:val="18"/>
          <w:szCs w:val="18"/>
          <w:lang w:val="nl-BE"/>
        </w:rPr>
        <w:t>3</w:t>
      </w:r>
      <w:r w:rsidRPr="008C3B31">
        <w:rPr>
          <w:rFonts w:ascii="Verdana" w:hAnsi="Verdana" w:cs="Arial"/>
          <w:color w:val="000000" w:themeColor="text1"/>
          <w:sz w:val="18"/>
          <w:szCs w:val="18"/>
          <w:lang w:val="nl-BE"/>
        </w:rPr>
        <w:t xml:space="preserve"> </w:t>
      </w:r>
    </w:p>
    <w:p w14:paraId="3831FFE4" w14:textId="77777777" w:rsidR="00E603C8" w:rsidRPr="008C3B31" w:rsidRDefault="00E603C8" w:rsidP="008C3B31">
      <w:pPr>
        <w:widowControl/>
        <w:overflowPunct/>
        <w:autoSpaceDE/>
        <w:adjustRightInd/>
        <w:rPr>
          <w:rFonts w:ascii="Verdana" w:hAnsi="Verdana" w:cs="Arial"/>
          <w:color w:val="000000" w:themeColor="text1"/>
          <w:sz w:val="18"/>
          <w:szCs w:val="18"/>
        </w:rPr>
      </w:pPr>
    </w:p>
    <w:p w14:paraId="7132953B" w14:textId="77777777" w:rsidR="00E603C8" w:rsidRPr="008C3B31" w:rsidRDefault="00AC0330" w:rsidP="008C3B31">
      <w:pPr>
        <w:widowControl/>
        <w:overflowPunct/>
        <w:autoSpaceDE/>
        <w:adjustRightInd/>
        <w:rPr>
          <w:rFonts w:ascii="Verdana" w:hAnsi="Verdana" w:cs="Arial"/>
          <w:color w:val="000000" w:themeColor="text1"/>
          <w:sz w:val="18"/>
          <w:szCs w:val="18"/>
        </w:rPr>
      </w:pPr>
      <w:r w:rsidRPr="008C3B31">
        <w:rPr>
          <w:rFonts w:ascii="Verdana" w:hAnsi="Verdana" w:cs="Arial"/>
          <w:color w:val="000000" w:themeColor="text1"/>
          <w:sz w:val="18"/>
          <w:szCs w:val="18"/>
          <w:lang w:val="nl-BE"/>
        </w:rPr>
        <w:t>Conform artikel 35 va</w:t>
      </w:r>
      <w:r w:rsidR="00103552" w:rsidRPr="008C3B31">
        <w:rPr>
          <w:rFonts w:ascii="Verdana" w:hAnsi="Verdana" w:cs="Arial"/>
          <w:color w:val="000000" w:themeColor="text1"/>
          <w:sz w:val="18"/>
          <w:szCs w:val="18"/>
          <w:lang w:val="nl-BE"/>
        </w:rPr>
        <w:t>n</w:t>
      </w:r>
      <w:r w:rsidRPr="008C3B31">
        <w:rPr>
          <w:rFonts w:ascii="Verdana" w:hAnsi="Verdana" w:cs="Arial"/>
          <w:color w:val="000000" w:themeColor="text1"/>
          <w:sz w:val="18"/>
          <w:szCs w:val="18"/>
          <w:lang w:val="nl-BE"/>
        </w:rPr>
        <w:t>, het Omgevingsvergunningendecreet mag van de omgevingsvergunning gebruik gemaakt worden als de aanvrager niet binnen een termijn van 35 kalenderdagen die inga</w:t>
      </w:r>
      <w:r w:rsidRPr="008C3B31">
        <w:rPr>
          <w:rFonts w:ascii="Verdana" w:hAnsi="Verdana" w:cs="Arial"/>
          <w:color w:val="000000" w:themeColor="text1"/>
          <w:sz w:val="18"/>
          <w:szCs w:val="18"/>
          <w:lang w:val="nl-BE"/>
        </w:rPr>
        <w:t xml:space="preserve">at na de eerste dag van de aanplakking, op de hoogte is gebracht van de instelling van een schorsend beroep als vermeld in artikel 52 </w:t>
      </w:r>
      <w:r w:rsidR="006847F4" w:rsidRPr="008C3B31">
        <w:rPr>
          <w:rFonts w:ascii="Verdana" w:hAnsi="Verdana" w:cs="Arial"/>
          <w:color w:val="000000" w:themeColor="text1"/>
          <w:sz w:val="18"/>
          <w:szCs w:val="18"/>
          <w:lang w:val="nl-BE"/>
        </w:rPr>
        <w:t xml:space="preserve">van </w:t>
      </w:r>
      <w:r w:rsidR="00CB5CBC" w:rsidRPr="008C3B31">
        <w:rPr>
          <w:rFonts w:ascii="Verdana" w:hAnsi="Verdana" w:cs="Arial"/>
          <w:color w:val="000000" w:themeColor="text1"/>
          <w:sz w:val="18"/>
          <w:szCs w:val="18"/>
          <w:lang w:val="nl-BE"/>
        </w:rPr>
        <w:t xml:space="preserve">het </w:t>
      </w:r>
      <w:r w:rsidR="006847F4" w:rsidRPr="008C3B31">
        <w:rPr>
          <w:rFonts w:ascii="Verdana" w:hAnsi="Verdana" w:cs="Arial"/>
          <w:color w:val="000000" w:themeColor="text1"/>
          <w:sz w:val="18"/>
          <w:szCs w:val="18"/>
          <w:lang w:val="nl-BE"/>
        </w:rPr>
        <w:t>Omgevingsvergunningendecreet.</w:t>
      </w:r>
    </w:p>
    <w:p w14:paraId="3C93FC9C" w14:textId="77777777" w:rsidR="006847F4" w:rsidRPr="008C3B31" w:rsidRDefault="006847F4" w:rsidP="008C3B31">
      <w:pPr>
        <w:widowControl/>
        <w:overflowPunct/>
        <w:autoSpaceDE/>
        <w:adjustRightInd/>
        <w:rPr>
          <w:rFonts w:ascii="Verdana" w:hAnsi="Verdana" w:cs="Arial"/>
          <w:color w:val="000000" w:themeColor="text1"/>
          <w:sz w:val="18"/>
          <w:szCs w:val="18"/>
        </w:rPr>
      </w:pPr>
    </w:p>
    <w:p w14:paraId="144EB009" w14:textId="77777777" w:rsidR="00123E5C" w:rsidRPr="008C3B31" w:rsidRDefault="00AC0330" w:rsidP="008C3B31">
      <w:pPr>
        <w:widowControl/>
        <w:overflowPunct/>
        <w:autoSpaceDE/>
        <w:adjustRightInd/>
        <w:rPr>
          <w:rFonts w:ascii="Verdana" w:hAnsi="Verdana" w:cs="Arial"/>
          <w:color w:val="000000" w:themeColor="text1"/>
          <w:sz w:val="18"/>
          <w:szCs w:val="18"/>
        </w:rPr>
      </w:pPr>
      <w:r w:rsidRPr="008C3B31">
        <w:rPr>
          <w:rFonts w:ascii="Verdana" w:hAnsi="Verdana" w:cs="Arial"/>
          <w:color w:val="000000" w:themeColor="text1"/>
          <w:sz w:val="18"/>
          <w:szCs w:val="18"/>
          <w:lang w:val="nl-BE"/>
        </w:rPr>
        <w:t xml:space="preserve">Artikel </w:t>
      </w:r>
      <w:r w:rsidR="00592DFE" w:rsidRPr="008C3B31">
        <w:rPr>
          <w:rFonts w:ascii="Verdana" w:hAnsi="Verdana" w:cs="Arial"/>
          <w:color w:val="000000" w:themeColor="text1"/>
          <w:sz w:val="18"/>
          <w:szCs w:val="18"/>
          <w:lang w:val="nl-BE"/>
        </w:rPr>
        <w:t>4</w:t>
      </w:r>
    </w:p>
    <w:p w14:paraId="29C40810" w14:textId="77777777" w:rsidR="00123E5C" w:rsidRPr="008C3B31" w:rsidRDefault="00123E5C" w:rsidP="008C3B31">
      <w:pPr>
        <w:widowControl/>
        <w:overflowPunct/>
        <w:autoSpaceDE/>
        <w:adjustRightInd/>
        <w:rPr>
          <w:rFonts w:ascii="Verdana" w:hAnsi="Verdana" w:cs="Arial"/>
          <w:color w:val="000000" w:themeColor="text1"/>
          <w:sz w:val="18"/>
          <w:szCs w:val="18"/>
        </w:rPr>
      </w:pPr>
    </w:p>
    <w:p w14:paraId="60760987" w14:textId="77777777" w:rsidR="00123E5C" w:rsidRPr="008C3B31" w:rsidRDefault="00AC0330" w:rsidP="008C3B31">
      <w:pPr>
        <w:widowControl/>
        <w:overflowPunct/>
        <w:autoSpaceDE/>
        <w:adjustRightInd/>
        <w:rPr>
          <w:rFonts w:ascii="Verdana" w:hAnsi="Verdana" w:cs="Arial"/>
          <w:color w:val="000000" w:themeColor="text1"/>
          <w:sz w:val="18"/>
          <w:szCs w:val="18"/>
        </w:rPr>
      </w:pPr>
      <w:r w:rsidRPr="008C3B31">
        <w:rPr>
          <w:rFonts w:ascii="Verdana" w:hAnsi="Verdana" w:cs="Arial"/>
          <w:color w:val="000000" w:themeColor="text1"/>
          <w:sz w:val="18"/>
          <w:szCs w:val="18"/>
          <w:lang w:val="nl-BE"/>
        </w:rPr>
        <w:t xml:space="preserve">De vergunning wordt afgegeven aan de aanvrager, die ertoe </w:t>
      </w:r>
      <w:r w:rsidRPr="008C3B31">
        <w:rPr>
          <w:rFonts w:ascii="Verdana" w:hAnsi="Verdana" w:cs="Arial"/>
          <w:color w:val="000000" w:themeColor="text1"/>
          <w:sz w:val="18"/>
          <w:szCs w:val="18"/>
          <w:lang w:val="nl-BE"/>
        </w:rPr>
        <w:t>verplicht is het college van burgemeester en schepenen via beveiligde zending op de hoogte te brengen van het begin van de handelingen waarvoor vergunning is verleend, ten minste acht dagen voor de aanvatting van de handelingen.</w:t>
      </w:r>
    </w:p>
    <w:p w14:paraId="2B587755" w14:textId="77777777" w:rsidR="00123E5C" w:rsidRPr="008C3B31" w:rsidRDefault="00AC0330" w:rsidP="008C3B31">
      <w:pPr>
        <w:widowControl/>
        <w:overflowPunct/>
        <w:autoSpaceDE/>
        <w:adjustRightInd/>
        <w:rPr>
          <w:rFonts w:ascii="Verdana" w:hAnsi="Verdana" w:cs="Arial"/>
          <w:color w:val="000000" w:themeColor="text1"/>
          <w:sz w:val="18"/>
          <w:szCs w:val="18"/>
        </w:rPr>
      </w:pPr>
      <w:r w:rsidRPr="008C3B31">
        <w:rPr>
          <w:rFonts w:ascii="Verdana" w:hAnsi="Verdana" w:cs="Arial"/>
          <w:color w:val="000000" w:themeColor="text1"/>
          <w:sz w:val="18"/>
          <w:szCs w:val="18"/>
          <w:lang w:val="nl-BE"/>
        </w:rPr>
        <w:t>Deze vergunning stelt de aa</w:t>
      </w:r>
      <w:r w:rsidRPr="008C3B31">
        <w:rPr>
          <w:rFonts w:ascii="Verdana" w:hAnsi="Verdana" w:cs="Arial"/>
          <w:color w:val="000000" w:themeColor="text1"/>
          <w:sz w:val="18"/>
          <w:szCs w:val="18"/>
          <w:lang w:val="nl-BE"/>
        </w:rPr>
        <w:t>nvrager niet vrij van het aanvragen en verkrijgen van eventuele andere vergunningen of machtigingen, als die nodig zijn.</w:t>
      </w:r>
    </w:p>
    <w:p w14:paraId="7BE6B1F2" w14:textId="77777777" w:rsidR="00661009" w:rsidRPr="00AA7184" w:rsidRDefault="00661009" w:rsidP="00661009">
      <w:pPr>
        <w:jc w:val="both"/>
        <w:rPr>
          <w:rFonts w:cs="Arial"/>
          <w:color w:val="000000" w:themeColor="text1"/>
        </w:rPr>
      </w:pPr>
    </w:p>
    <w:p w14:paraId="5C458859" w14:textId="77777777" w:rsidR="002A6916" w:rsidRPr="00AA2BB4" w:rsidRDefault="00AC0330" w:rsidP="002A6916">
      <w:pPr>
        <w:jc w:val="both"/>
        <w:rPr>
          <w:rFonts w:ascii="Verdana" w:hAnsi="Verdana"/>
          <w:b/>
          <w:bCs/>
          <w:color w:val="000000" w:themeColor="text1"/>
          <w:sz w:val="16"/>
          <w:szCs w:val="16"/>
        </w:rPr>
      </w:pPr>
      <w:r w:rsidRPr="00AA2BB4">
        <w:rPr>
          <w:rFonts w:ascii="Verdana" w:hAnsi="Verdana"/>
          <w:b/>
          <w:bCs/>
          <w:color w:val="000000" w:themeColor="text1"/>
          <w:sz w:val="16"/>
          <w:szCs w:val="16"/>
          <w:lang w:val="nl-BE"/>
        </w:rPr>
        <w:t>Verval van de omgevingsvergunning – uittreksel uit het decreet van 25 april 2014 betreffende de omgevingsvergunning</w:t>
      </w:r>
    </w:p>
    <w:p w14:paraId="728CACD9" w14:textId="77777777" w:rsidR="002A6916" w:rsidRPr="00AA2BB4" w:rsidRDefault="002A6916" w:rsidP="002A6916">
      <w:pPr>
        <w:jc w:val="both"/>
        <w:rPr>
          <w:rFonts w:ascii="Verdana" w:hAnsi="Verdana"/>
          <w:color w:val="000000" w:themeColor="text1"/>
          <w:sz w:val="16"/>
          <w:szCs w:val="16"/>
        </w:rPr>
      </w:pPr>
    </w:p>
    <w:p w14:paraId="19CFFDF7" w14:textId="77777777" w:rsidR="002A6916" w:rsidRPr="00AA2BB4" w:rsidRDefault="00AC0330" w:rsidP="002A6916">
      <w:pPr>
        <w:jc w:val="both"/>
        <w:rPr>
          <w:rFonts w:ascii="Verdana" w:hAnsi="Verdana"/>
          <w:color w:val="000000"/>
          <w:sz w:val="16"/>
          <w:szCs w:val="16"/>
        </w:rPr>
      </w:pPr>
      <w:r w:rsidRPr="00AA2BB4">
        <w:rPr>
          <w:rFonts w:ascii="Verdana" w:hAnsi="Verdana"/>
          <w:b/>
          <w:bCs/>
          <w:color w:val="000000"/>
          <w:sz w:val="16"/>
          <w:szCs w:val="16"/>
          <w:lang w:val="nl-BE"/>
        </w:rPr>
        <w:t>Artikel 99.</w:t>
      </w:r>
      <w:r w:rsidRPr="00AA2BB4">
        <w:rPr>
          <w:rFonts w:ascii="Verdana" w:hAnsi="Verdana"/>
          <w:color w:val="000000"/>
          <w:sz w:val="16"/>
          <w:szCs w:val="16"/>
          <w:lang w:val="nl-BE"/>
        </w:rPr>
        <w:t xml:space="preserve"> § 1. </w:t>
      </w:r>
      <w:r w:rsidRPr="00AA2BB4">
        <w:rPr>
          <w:rFonts w:ascii="Verdana" w:hAnsi="Verdana"/>
          <w:color w:val="000000"/>
          <w:sz w:val="16"/>
          <w:szCs w:val="16"/>
          <w:lang w:val="nl-BE"/>
        </w:rPr>
        <w:t>De omgevingsvergunning vervalt van rechtswege in elk van de volgende gevallen:</w:t>
      </w:r>
    </w:p>
    <w:p w14:paraId="5B4EAD64"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1° als de verwezenlijking van de vergunde stedenbouwkundige handelingen niet wordt gestart binnen de twee jaar na het verlenen van de definitieve omgevingsvergunning;</w:t>
      </w:r>
    </w:p>
    <w:p w14:paraId="745ECC29"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2° als het</w:t>
      </w:r>
      <w:r w:rsidRPr="00AA2BB4">
        <w:rPr>
          <w:rFonts w:ascii="Verdana" w:hAnsi="Verdana"/>
          <w:color w:val="000000"/>
          <w:sz w:val="16"/>
          <w:szCs w:val="16"/>
          <w:lang w:val="nl-BE"/>
        </w:rPr>
        <w:t xml:space="preserve"> uitvoeren van de vergunde stedenbouwkundige handelingen meer dan drie opeenvolgende jaren wordt onderbroken;</w:t>
      </w:r>
    </w:p>
    <w:p w14:paraId="73CB443E"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3° als de vergunde gebouwen niet winddicht zijn binnen vijf jaar na het verlenen van de definitieve omgevingsvergunning;</w:t>
      </w:r>
    </w:p>
    <w:p w14:paraId="5805E865"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4° als de exploitatie van</w:t>
      </w:r>
      <w:r w:rsidRPr="00AA2BB4">
        <w:rPr>
          <w:rFonts w:ascii="Verdana" w:hAnsi="Verdana"/>
          <w:color w:val="000000"/>
          <w:sz w:val="16"/>
          <w:szCs w:val="16"/>
          <w:lang w:val="nl-BE"/>
        </w:rPr>
        <w:t xml:space="preserve"> de vergunde activiteit of inrichting niet binnen vijf jaar na het verlenen van de definitieve omgevingsvergunning aanvangt;</w:t>
      </w:r>
    </w:p>
    <w:p w14:paraId="75B15DDA"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5° als de kleinhandelsactiviteiten niet binnen vijf jaar na het verlenen van de definitieve omgevingsvergunning aanvangen.</w:t>
      </w:r>
    </w:p>
    <w:p w14:paraId="306A7B5E" w14:textId="77777777" w:rsidR="002A6916" w:rsidRPr="00AA2BB4" w:rsidRDefault="002A6916" w:rsidP="002A6916">
      <w:pPr>
        <w:jc w:val="both"/>
        <w:rPr>
          <w:rFonts w:ascii="Verdana" w:hAnsi="Verdana"/>
          <w:color w:val="000000"/>
          <w:sz w:val="16"/>
          <w:szCs w:val="16"/>
        </w:rPr>
      </w:pPr>
    </w:p>
    <w:p w14:paraId="000B92B4"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De term</w:t>
      </w:r>
      <w:r w:rsidRPr="00AA2BB4">
        <w:rPr>
          <w:rFonts w:ascii="Verdana" w:hAnsi="Verdana"/>
          <w:color w:val="000000"/>
          <w:sz w:val="16"/>
          <w:szCs w:val="16"/>
          <w:lang w:val="nl-BE"/>
        </w:rPr>
        <w:t>ijn, vermeld in het eerste lid, 1°, kan evenwel, op verzoek van de vergunninghouder, voor een periode van twee jaar verlengd worden als hij aantoont dat de niet-verwezenlijking het gevolg is van een vreemde oorzaak die hem niet kan worden toegerekend. De v</w:t>
      </w:r>
      <w:r w:rsidRPr="00AA2BB4">
        <w:rPr>
          <w:rFonts w:ascii="Verdana" w:hAnsi="Verdana"/>
          <w:color w:val="000000"/>
          <w:sz w:val="16"/>
          <w:szCs w:val="16"/>
          <w:lang w:val="nl-BE"/>
        </w:rPr>
        <w:t>ergunninghouder dient de aanvraag van de verlenging, op straffe van verval, met een beveiligde zending en minstens drie maanden vóór het verstrijken van de oorspronkelijke vervaltermijn van twee jaar in bij de overheid die de vergunning heeft verleend. Die</w:t>
      </w:r>
      <w:r w:rsidRPr="00AA2BB4">
        <w:rPr>
          <w:rFonts w:ascii="Verdana" w:hAnsi="Verdana"/>
          <w:color w:val="000000"/>
          <w:sz w:val="16"/>
          <w:szCs w:val="16"/>
          <w:lang w:val="nl-BE"/>
        </w:rPr>
        <w:t xml:space="preserve"> overheid weigert de aanvraag van de verlenging alleen als:</w:t>
      </w:r>
    </w:p>
    <w:p w14:paraId="5707B6CA"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1° er geen sprake is van een vreemde oorzaak die niet aan de vergunninghouder kan worden toegerekend;</w:t>
      </w:r>
    </w:p>
    <w:p w14:paraId="5DFC5473"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 xml:space="preserve">2° de aangevraagde en vergunde handelingen strijdig zijn met inmiddels gewijzigde </w:t>
      </w:r>
      <w:r w:rsidRPr="00AA2BB4">
        <w:rPr>
          <w:rFonts w:ascii="Verdana" w:hAnsi="Verdana"/>
          <w:color w:val="000000"/>
          <w:sz w:val="16"/>
          <w:szCs w:val="16"/>
          <w:lang w:val="nl-BE"/>
        </w:rPr>
        <w:t>stedenbouwkundige voorschriften of verkavelingsvoorschriften.</w:t>
      </w:r>
    </w:p>
    <w:p w14:paraId="3440AAED" w14:textId="77777777" w:rsidR="002A6916" w:rsidRPr="00AA2BB4" w:rsidRDefault="002A6916" w:rsidP="002A6916">
      <w:pPr>
        <w:jc w:val="both"/>
        <w:rPr>
          <w:rFonts w:ascii="Verdana" w:hAnsi="Verdana"/>
          <w:color w:val="000000"/>
          <w:sz w:val="16"/>
          <w:szCs w:val="16"/>
        </w:rPr>
      </w:pPr>
    </w:p>
    <w:p w14:paraId="2FEA1633"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De overheid bezorgt haar beslissing uiterlijk de dag van het verstrijken van de oorspronkelijke vervaltermijn van twee jaar. Bij ontstentenis van een beslissing wordt de verlenging geacht te zi</w:t>
      </w:r>
      <w:r w:rsidRPr="00AA2BB4">
        <w:rPr>
          <w:rFonts w:ascii="Verdana" w:hAnsi="Verdana"/>
          <w:color w:val="000000"/>
          <w:sz w:val="16"/>
          <w:szCs w:val="16"/>
          <w:lang w:val="nl-BE"/>
        </w:rPr>
        <w:t>jn goedgekeurd. Als de verlenging wordt goedgekeurd, worden de termijnen, vermeld in het eerste lid, 3° en 4°, ook met twee jaar verlengd.</w:t>
      </w:r>
    </w:p>
    <w:p w14:paraId="42625CAC" w14:textId="77777777" w:rsidR="002A6916" w:rsidRPr="00AA2BB4" w:rsidRDefault="002A6916" w:rsidP="002A6916">
      <w:pPr>
        <w:jc w:val="both"/>
        <w:rPr>
          <w:rFonts w:ascii="Verdana" w:hAnsi="Verdana"/>
          <w:color w:val="000000"/>
          <w:sz w:val="16"/>
          <w:szCs w:val="16"/>
        </w:rPr>
      </w:pPr>
    </w:p>
    <w:p w14:paraId="528A0A86"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lastRenderedPageBreak/>
        <w:t>Als de omgevingsvergunning uitdrukkelijk melding maakt van de verschillende fasen van het bouwproject, worden de ter</w:t>
      </w:r>
      <w:r w:rsidRPr="00AA2BB4">
        <w:rPr>
          <w:rFonts w:ascii="Verdana" w:hAnsi="Verdana"/>
          <w:color w:val="000000"/>
          <w:sz w:val="16"/>
          <w:szCs w:val="16"/>
          <w:lang w:val="nl-BE"/>
        </w:rPr>
        <w:t>mijnen van twee, drie of vijf jaar, vermeld in het eerste lid, gerekend per fase. Voor de tweede fase en de volgende fasen worden de termijnen van verval bijgevolg gerekend vanaf de aanvangsdatum van de fase in kwestie.</w:t>
      </w:r>
    </w:p>
    <w:p w14:paraId="14C2A0EE" w14:textId="77777777" w:rsidR="002A6916" w:rsidRPr="00AA2BB4" w:rsidRDefault="002A6916" w:rsidP="002A6916">
      <w:pPr>
        <w:jc w:val="both"/>
        <w:rPr>
          <w:rFonts w:ascii="Verdana" w:hAnsi="Verdana"/>
          <w:color w:val="000000"/>
          <w:sz w:val="16"/>
          <w:szCs w:val="16"/>
        </w:rPr>
      </w:pPr>
    </w:p>
    <w:p w14:paraId="09A493AB"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 2. De omgevingsvergunning voor de</w:t>
      </w:r>
      <w:r w:rsidRPr="00AA2BB4">
        <w:rPr>
          <w:rFonts w:ascii="Verdana" w:hAnsi="Verdana"/>
          <w:color w:val="000000"/>
          <w:sz w:val="16"/>
          <w:szCs w:val="16"/>
          <w:lang w:val="nl-BE"/>
        </w:rPr>
        <w:t xml:space="preserve"> exploitatie van een ingedeelde inrichting of activiteit vervalt van rechtswege in elk van de volgende gevallen:</w:t>
      </w:r>
    </w:p>
    <w:p w14:paraId="09C1CC5C"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1° als de exploitatie van de vergunde activiteit of inrichting meer dan vijf opeenvolgende jaren wordt onderbroken;</w:t>
      </w:r>
    </w:p>
    <w:p w14:paraId="6AC9929A"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2° als de ingedeelde inrich</w:t>
      </w:r>
      <w:r w:rsidRPr="00AA2BB4">
        <w:rPr>
          <w:rFonts w:ascii="Verdana" w:hAnsi="Verdana"/>
          <w:color w:val="000000"/>
          <w:sz w:val="16"/>
          <w:szCs w:val="16"/>
          <w:lang w:val="nl-BE"/>
        </w:rPr>
        <w:t>ting vernield is wegens brand of ontploffing veroorzaakt ten gevolge van de exploitatie;</w:t>
      </w:r>
    </w:p>
    <w:p w14:paraId="520A0C17"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3° als de exploitatie op vrijwillige basis volledig en definitief wordt stopgezet overeenkomstig de voorwaarden en de regels, vermeld in het decreet van 9 maart 2001 t</w:t>
      </w:r>
      <w:r w:rsidRPr="00AA2BB4">
        <w:rPr>
          <w:rFonts w:ascii="Verdana" w:hAnsi="Verdana"/>
          <w:color w:val="000000"/>
          <w:sz w:val="16"/>
          <w:szCs w:val="16"/>
          <w:lang w:val="nl-BE"/>
        </w:rPr>
        <w:t xml:space="preserve">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AA2BB4">
        <w:rPr>
          <w:rFonts w:ascii="Verdana" w:hAnsi="Verdana"/>
          <w:color w:val="000000"/>
          <w:sz w:val="16"/>
          <w:szCs w:val="16"/>
          <w:lang w:val="nl-BE"/>
        </w:rPr>
        <w:t>inkennisstelli</w:t>
      </w:r>
      <w:r w:rsidRPr="00AA2BB4">
        <w:rPr>
          <w:rFonts w:ascii="Verdana" w:hAnsi="Verdana"/>
          <w:color w:val="000000"/>
          <w:sz w:val="16"/>
          <w:szCs w:val="16"/>
          <w:lang w:val="nl-BE"/>
        </w:rPr>
        <w:t>ng</w:t>
      </w:r>
      <w:proofErr w:type="spellEnd"/>
      <w:r w:rsidRPr="00AA2BB4">
        <w:rPr>
          <w:rFonts w:ascii="Verdana" w:hAnsi="Verdana"/>
          <w:color w:val="000000"/>
          <w:sz w:val="16"/>
          <w:szCs w:val="16"/>
          <w:lang w:val="nl-BE"/>
        </w:rPr>
        <w:t xml:space="preserve"> van de stopzetting.</w:t>
      </w:r>
    </w:p>
    <w:p w14:paraId="667EA8CB" w14:textId="77777777" w:rsidR="002A6916" w:rsidRPr="00AA2BB4" w:rsidRDefault="002A6916" w:rsidP="002A6916">
      <w:pPr>
        <w:jc w:val="both"/>
        <w:rPr>
          <w:rFonts w:ascii="Verdana" w:hAnsi="Verdana"/>
          <w:color w:val="000000"/>
          <w:sz w:val="16"/>
          <w:szCs w:val="16"/>
        </w:rPr>
      </w:pPr>
    </w:p>
    <w:p w14:paraId="241E56CE"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 2/1. De omgevingsvergunning voor het uitvoeren van kleinhandelsactiviteiten vervalt van rechtswege als de kleinhandelsactiviteiten meer dan vijf opeenvolgende jaren worden onderbroken.</w:t>
      </w:r>
    </w:p>
    <w:p w14:paraId="3AF4D542" w14:textId="77777777" w:rsidR="002A6916" w:rsidRPr="00AA2BB4" w:rsidRDefault="002A6916" w:rsidP="002A6916">
      <w:pPr>
        <w:jc w:val="both"/>
        <w:rPr>
          <w:rFonts w:ascii="Verdana" w:hAnsi="Verdana"/>
          <w:color w:val="000000"/>
          <w:sz w:val="16"/>
          <w:szCs w:val="16"/>
        </w:rPr>
      </w:pPr>
    </w:p>
    <w:p w14:paraId="5DA61633"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 xml:space="preserve">§ 2/2. De </w:t>
      </w:r>
      <w:r w:rsidRPr="00AA2BB4">
        <w:rPr>
          <w:rFonts w:ascii="Verdana" w:hAnsi="Verdana"/>
          <w:color w:val="000000"/>
          <w:sz w:val="16"/>
          <w:szCs w:val="16"/>
          <w:lang w:val="nl-BE"/>
        </w:rPr>
        <w:t>omgevingsvergunning voor het wijzigen van de vegetatie vervalt van rechtswege als het wijzigen van de vegetatie niet binnen twee jaar na het verlenen van de definitieve omgevingsvergunning aanvangt.</w:t>
      </w:r>
    </w:p>
    <w:p w14:paraId="47AE7878" w14:textId="77777777" w:rsidR="002A6916" w:rsidRPr="00AA2BB4" w:rsidRDefault="002A6916" w:rsidP="002A6916">
      <w:pPr>
        <w:jc w:val="both"/>
        <w:rPr>
          <w:rFonts w:ascii="Verdana" w:hAnsi="Verdana"/>
          <w:color w:val="000000"/>
          <w:sz w:val="16"/>
          <w:szCs w:val="16"/>
        </w:rPr>
      </w:pPr>
    </w:p>
    <w:p w14:paraId="0B507A8C"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 3. Als de gevallen, vermeld in paragraaf 1, betrekking</w:t>
      </w:r>
      <w:r w:rsidRPr="00AA2BB4">
        <w:rPr>
          <w:rFonts w:ascii="Verdana" w:hAnsi="Verdana"/>
          <w:color w:val="000000"/>
          <w:sz w:val="16"/>
          <w:szCs w:val="16"/>
          <w:lang w:val="nl-BE"/>
        </w:rPr>
        <w:t xml:space="preserve"> hebben op een gedeelte van het bouwproject, vervalt de omgevingsvergunning alleen voor het niet-afgewerkte gedeelte van een bouwproject. Een gedeelte is eerst afgewerkt als het, in voorkomend geval na de sloping van de niet-afgewerkte gedeelten, kan worde</w:t>
      </w:r>
      <w:r w:rsidRPr="00AA2BB4">
        <w:rPr>
          <w:rFonts w:ascii="Verdana" w:hAnsi="Verdana"/>
          <w:color w:val="000000"/>
          <w:sz w:val="16"/>
          <w:szCs w:val="16"/>
          <w:lang w:val="nl-BE"/>
        </w:rPr>
        <w:t>n beschouwd als een afzonderlijke constructie die voldoet aan de bouwfysische vereisten.</w:t>
      </w:r>
    </w:p>
    <w:p w14:paraId="297A165E" w14:textId="77777777" w:rsidR="002A6916" w:rsidRPr="00AA2BB4" w:rsidRDefault="002A6916" w:rsidP="002A6916">
      <w:pPr>
        <w:jc w:val="both"/>
        <w:rPr>
          <w:rFonts w:ascii="Verdana" w:hAnsi="Verdana"/>
          <w:color w:val="000000"/>
          <w:sz w:val="16"/>
          <w:szCs w:val="16"/>
        </w:rPr>
      </w:pPr>
    </w:p>
    <w:p w14:paraId="4BB8CEE4"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Als de gevallen, vermeld in paragraaf 1 of 2, alleen betrekking hebben op een gedeelte van de exploitatie van de ingedeelde inrichting of activiteit, vervalt de omgev</w:t>
      </w:r>
      <w:r w:rsidRPr="00AA2BB4">
        <w:rPr>
          <w:rFonts w:ascii="Verdana" w:hAnsi="Verdana"/>
          <w:color w:val="000000"/>
          <w:sz w:val="16"/>
          <w:szCs w:val="16"/>
          <w:lang w:val="nl-BE"/>
        </w:rPr>
        <w:t>ingsvergunning alleen voor dat gedeelte.</w:t>
      </w:r>
    </w:p>
    <w:p w14:paraId="0BE5EA41" w14:textId="77777777" w:rsidR="002A6916" w:rsidRPr="00AA2BB4" w:rsidRDefault="002A6916" w:rsidP="002A6916">
      <w:pPr>
        <w:jc w:val="both"/>
        <w:rPr>
          <w:rFonts w:ascii="Verdana" w:hAnsi="Verdana"/>
          <w:color w:val="000000"/>
          <w:sz w:val="16"/>
          <w:szCs w:val="16"/>
        </w:rPr>
      </w:pPr>
    </w:p>
    <w:p w14:paraId="0E5888E6" w14:textId="77777777" w:rsidR="002A6916" w:rsidRPr="00AA2BB4" w:rsidRDefault="00AC0330" w:rsidP="002A6916">
      <w:pPr>
        <w:jc w:val="both"/>
        <w:rPr>
          <w:rFonts w:ascii="Verdana" w:hAnsi="Verdana"/>
          <w:color w:val="000000"/>
          <w:sz w:val="16"/>
          <w:szCs w:val="16"/>
        </w:rPr>
      </w:pPr>
      <w:r w:rsidRPr="00AA2BB4">
        <w:rPr>
          <w:rFonts w:ascii="Verdana" w:hAnsi="Verdana"/>
          <w:b/>
          <w:bCs/>
          <w:color w:val="000000"/>
          <w:sz w:val="16"/>
          <w:szCs w:val="16"/>
          <w:lang w:val="nl-BE"/>
        </w:rPr>
        <w:t>Artikel 100.</w:t>
      </w:r>
      <w:r w:rsidRPr="00AA2BB4">
        <w:rPr>
          <w:rFonts w:ascii="Verdana" w:hAnsi="Verdana"/>
          <w:color w:val="000000"/>
          <w:sz w:val="16"/>
          <w:szCs w:val="16"/>
          <w:lang w:val="nl-BE"/>
        </w:rPr>
        <w:t xml:space="preserve"> De omgevingsvergunning blijft onverkort geldig als de exploitatie van een ingedeelde inrichting of activiteit van een project door een wijziging van de indelingslijst van klasse 1 naar klasse 2 overgaa</w:t>
      </w:r>
      <w:r w:rsidRPr="00AA2BB4">
        <w:rPr>
          <w:rFonts w:ascii="Verdana" w:hAnsi="Verdana"/>
          <w:color w:val="000000"/>
          <w:sz w:val="16"/>
          <w:szCs w:val="16"/>
          <w:lang w:val="nl-BE"/>
        </w:rPr>
        <w:t>t of omgekeerd.</w:t>
      </w:r>
    </w:p>
    <w:p w14:paraId="75888564" w14:textId="77777777" w:rsidR="002A6916" w:rsidRPr="00AA2BB4" w:rsidRDefault="002A6916" w:rsidP="002A6916">
      <w:pPr>
        <w:jc w:val="both"/>
        <w:rPr>
          <w:rFonts w:ascii="Verdana" w:hAnsi="Verdana"/>
          <w:color w:val="000000"/>
          <w:sz w:val="16"/>
          <w:szCs w:val="16"/>
        </w:rPr>
      </w:pPr>
    </w:p>
    <w:p w14:paraId="1172431E"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 xml:space="preserve">In geval de exploitatie van een ingedeelde inrichting of activiteit van een project door een wijziging van de indelingslijst van klasse 1 of 2 naar klasse 3 overgaat, geldt de vergunning als </w:t>
      </w:r>
      <w:proofErr w:type="spellStart"/>
      <w:r w:rsidRPr="00AA2BB4">
        <w:rPr>
          <w:rFonts w:ascii="Verdana" w:hAnsi="Verdana"/>
          <w:color w:val="000000"/>
          <w:sz w:val="16"/>
          <w:szCs w:val="16"/>
          <w:lang w:val="nl-BE"/>
        </w:rPr>
        <w:t>aktename</w:t>
      </w:r>
      <w:proofErr w:type="spellEnd"/>
      <w:r w:rsidRPr="00AA2BB4">
        <w:rPr>
          <w:rFonts w:ascii="Verdana" w:hAnsi="Verdana"/>
          <w:color w:val="000000"/>
          <w:sz w:val="16"/>
          <w:szCs w:val="16"/>
          <w:lang w:val="nl-BE"/>
        </w:rPr>
        <w:t xml:space="preserve"> en blijven de bijzondere voorwaarden ge</w:t>
      </w:r>
      <w:r w:rsidRPr="00AA2BB4">
        <w:rPr>
          <w:rFonts w:ascii="Verdana" w:hAnsi="Verdana"/>
          <w:color w:val="000000"/>
          <w:sz w:val="16"/>
          <w:szCs w:val="16"/>
          <w:lang w:val="nl-BE"/>
        </w:rPr>
        <w:t>lden.</w:t>
      </w:r>
    </w:p>
    <w:p w14:paraId="67859E0D" w14:textId="77777777" w:rsidR="002A6916" w:rsidRPr="00AA2BB4" w:rsidRDefault="002A6916" w:rsidP="002A6916">
      <w:pPr>
        <w:jc w:val="both"/>
        <w:rPr>
          <w:rFonts w:ascii="Verdana" w:hAnsi="Verdana"/>
          <w:color w:val="000000"/>
          <w:sz w:val="16"/>
          <w:szCs w:val="16"/>
        </w:rPr>
      </w:pPr>
    </w:p>
    <w:p w14:paraId="0C0D55DB" w14:textId="77777777" w:rsidR="002A6916" w:rsidRPr="00AA2BB4" w:rsidRDefault="00AC0330" w:rsidP="002A6916">
      <w:pPr>
        <w:jc w:val="both"/>
        <w:rPr>
          <w:rFonts w:ascii="Verdana" w:hAnsi="Verdana"/>
          <w:color w:val="000000"/>
          <w:sz w:val="16"/>
          <w:szCs w:val="16"/>
        </w:rPr>
      </w:pPr>
      <w:r w:rsidRPr="00AA2BB4">
        <w:rPr>
          <w:rFonts w:ascii="Verdana" w:hAnsi="Verdana"/>
          <w:b/>
          <w:bCs/>
          <w:color w:val="000000"/>
          <w:sz w:val="16"/>
          <w:szCs w:val="16"/>
          <w:lang w:val="nl-BE"/>
        </w:rPr>
        <w:t>Artikel 101.</w:t>
      </w:r>
      <w:r w:rsidRPr="00AA2BB4">
        <w:rPr>
          <w:rFonts w:ascii="Verdana" w:hAnsi="Verdana"/>
          <w:color w:val="000000"/>
          <w:sz w:val="16"/>
          <w:szCs w:val="16"/>
          <w:lang w:val="nl-BE"/>
        </w:rPr>
        <w:t xml:space="preserve"> De termijnen van twee, drie of vijf jaar, vermeld in artikel 99, in voorkomend geval verlengd conform artikel 99, § 1 worden geschorst zolang een beroep tot vernietiging van de omgevingsvergunning aanhangig is bij de Raad voor Vergunnin</w:t>
      </w:r>
      <w:r w:rsidRPr="00AA2BB4">
        <w:rPr>
          <w:rFonts w:ascii="Verdana" w:hAnsi="Verdana"/>
          <w:color w:val="000000"/>
          <w:sz w:val="16"/>
          <w:szCs w:val="16"/>
          <w:lang w:val="nl-BE"/>
        </w:rPr>
        <w:t>gsbetwistingen, overeenkomstig hoofdstuk 9 behoudens indien de vergunde handelingen in strijd zijn met een vóór de definitieve uitspraak van de Raad van kracht geworden ruimtelijk uitvoeringsplan. In dat laatste geval blijft het eventuele recht op planscha</w:t>
      </w:r>
      <w:r w:rsidRPr="00AA2BB4">
        <w:rPr>
          <w:rFonts w:ascii="Verdana" w:hAnsi="Verdana"/>
          <w:color w:val="000000"/>
          <w:sz w:val="16"/>
          <w:szCs w:val="16"/>
          <w:lang w:val="nl-BE"/>
        </w:rPr>
        <w:t>devergoeding desalniettemin behouden.</w:t>
      </w:r>
    </w:p>
    <w:p w14:paraId="76A37312" w14:textId="77777777" w:rsidR="002A6916" w:rsidRPr="00AA2BB4" w:rsidRDefault="002A6916" w:rsidP="002A6916">
      <w:pPr>
        <w:jc w:val="both"/>
        <w:rPr>
          <w:rFonts w:ascii="Verdana" w:hAnsi="Verdana"/>
          <w:color w:val="000000"/>
          <w:sz w:val="16"/>
          <w:szCs w:val="16"/>
        </w:rPr>
      </w:pPr>
    </w:p>
    <w:p w14:paraId="77826270"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De termijnen van twee, drie of vijf jaar, vermeld in artikel 99, in voorkomend geval verlengd conform artikel 99, § 1, worden geschorst tijdens het uitvoeren van de archeologische opgraving, omschreven in de bekrachti</w:t>
      </w:r>
      <w:r w:rsidRPr="00AA2BB4">
        <w:rPr>
          <w:rFonts w:ascii="Verdana" w:hAnsi="Verdana"/>
          <w:color w:val="000000"/>
          <w:sz w:val="16"/>
          <w:szCs w:val="16"/>
          <w:lang w:val="nl-BE"/>
        </w:rPr>
        <w:t xml:space="preserve">gde archeologienota overeenkomstig artikel 5.4.8 van het </w:t>
      </w:r>
      <w:proofErr w:type="spellStart"/>
      <w:r w:rsidRPr="00AA2BB4">
        <w:rPr>
          <w:rFonts w:ascii="Verdana" w:hAnsi="Verdana"/>
          <w:color w:val="000000"/>
          <w:sz w:val="16"/>
          <w:szCs w:val="16"/>
          <w:lang w:val="nl-BE"/>
        </w:rPr>
        <w:t>Onroerenderfgoeddecreet</w:t>
      </w:r>
      <w:proofErr w:type="spellEnd"/>
      <w:r w:rsidRPr="00AA2BB4">
        <w:rPr>
          <w:rFonts w:ascii="Verdana" w:hAnsi="Verdana"/>
          <w:color w:val="000000"/>
          <w:sz w:val="16"/>
          <w:szCs w:val="16"/>
          <w:lang w:val="nl-BE"/>
        </w:rPr>
        <w:t xml:space="preserve"> van 12 juli 2013 en in de bekrachtigde nota overeenkomstig artikel 5.4.16 van het </w:t>
      </w:r>
      <w:proofErr w:type="spellStart"/>
      <w:r w:rsidRPr="00AA2BB4">
        <w:rPr>
          <w:rFonts w:ascii="Verdana" w:hAnsi="Verdana"/>
          <w:color w:val="000000"/>
          <w:sz w:val="16"/>
          <w:szCs w:val="16"/>
          <w:lang w:val="nl-BE"/>
        </w:rPr>
        <w:t>Onroerenderfgoeddecreet</w:t>
      </w:r>
      <w:proofErr w:type="spellEnd"/>
      <w:r w:rsidRPr="00AA2BB4">
        <w:rPr>
          <w:rFonts w:ascii="Verdana" w:hAnsi="Verdana"/>
          <w:color w:val="000000"/>
          <w:sz w:val="16"/>
          <w:szCs w:val="16"/>
          <w:lang w:val="nl-BE"/>
        </w:rPr>
        <w:t xml:space="preserve"> van 12 juli 2013, met een maximumtermijn van een jaar vanaf de aanvan</w:t>
      </w:r>
      <w:r w:rsidRPr="00AA2BB4">
        <w:rPr>
          <w:rFonts w:ascii="Verdana" w:hAnsi="Verdana"/>
          <w:color w:val="000000"/>
          <w:sz w:val="16"/>
          <w:szCs w:val="16"/>
          <w:lang w:val="nl-BE"/>
        </w:rPr>
        <w:t>gsdatum van de archeologische opgraving.</w:t>
      </w:r>
    </w:p>
    <w:p w14:paraId="600747EA" w14:textId="77777777" w:rsidR="002A6916" w:rsidRPr="00AA2BB4" w:rsidRDefault="002A6916" w:rsidP="002A6916">
      <w:pPr>
        <w:jc w:val="both"/>
        <w:rPr>
          <w:rFonts w:ascii="Verdana" w:hAnsi="Verdana"/>
          <w:color w:val="000000"/>
          <w:sz w:val="16"/>
          <w:szCs w:val="16"/>
        </w:rPr>
      </w:pPr>
    </w:p>
    <w:p w14:paraId="125EC523"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De termijnen van twee, drie of vijf jaar, vermeld in artikel 99, in voorkomend geval verlengd conform artikel 99, § 1, worden geschorst tijdens het uitvoeren van de bodemsaneringswerken van een bodemsaneringsprojec</w:t>
      </w:r>
      <w:r w:rsidRPr="00AA2BB4">
        <w:rPr>
          <w:rFonts w:ascii="Verdana" w:hAnsi="Verdana"/>
          <w:color w:val="000000"/>
          <w:sz w:val="16"/>
          <w:szCs w:val="16"/>
          <w:lang w:val="nl-BE"/>
        </w:rPr>
        <w:t>t waarvoor de OVAM overeenkomstig artikel 50, § 1, van het Bodemdecreet van 27 oktober 2006 een conformiteitsattest heeft afgeleverd, met een maximumtermijn van drie jaar vanaf de aanvangsdatum van de bodemsaneringswerken.</w:t>
      </w:r>
    </w:p>
    <w:p w14:paraId="58BD7D1F" w14:textId="77777777" w:rsidR="002A6916" w:rsidRPr="00AA2BB4" w:rsidRDefault="002A6916" w:rsidP="002A6916">
      <w:pPr>
        <w:jc w:val="both"/>
        <w:rPr>
          <w:rFonts w:ascii="Verdana" w:hAnsi="Verdana"/>
          <w:color w:val="000000"/>
          <w:sz w:val="16"/>
          <w:szCs w:val="16"/>
        </w:rPr>
      </w:pPr>
    </w:p>
    <w:p w14:paraId="7875EAF2" w14:textId="77777777" w:rsidR="002A6916" w:rsidRPr="00AA2BB4" w:rsidRDefault="00AC0330" w:rsidP="002A6916">
      <w:pPr>
        <w:jc w:val="both"/>
        <w:rPr>
          <w:rFonts w:ascii="Verdana" w:hAnsi="Verdana"/>
          <w:color w:val="000000"/>
          <w:sz w:val="16"/>
          <w:szCs w:val="16"/>
        </w:rPr>
      </w:pPr>
      <w:r w:rsidRPr="00AA2BB4">
        <w:rPr>
          <w:rFonts w:ascii="Verdana" w:hAnsi="Verdana"/>
          <w:color w:val="000000"/>
          <w:sz w:val="16"/>
          <w:szCs w:val="16"/>
          <w:lang w:val="nl-BE"/>
        </w:rPr>
        <w:t>De termijnen van twee, drie of v</w:t>
      </w:r>
      <w:r w:rsidRPr="00AA2BB4">
        <w:rPr>
          <w:rFonts w:ascii="Verdana" w:hAnsi="Verdana"/>
          <w:color w:val="000000"/>
          <w:sz w:val="16"/>
          <w:szCs w:val="16"/>
          <w:lang w:val="nl-BE"/>
        </w:rPr>
        <w:t>ijf jaar, vermeld in artikel 99, in voorkomend geval verlengd conform artikel 99, § 1, worden geschorst zolang een bekrachtigd stakingsbevel, zoals vermeld in titel VI van de VCRO, niet wordt ingetrokken, hetzij niet wordt opgeheven bij een in kracht van g</w:t>
      </w:r>
      <w:r w:rsidRPr="00AA2BB4">
        <w:rPr>
          <w:rFonts w:ascii="Verdana" w:hAnsi="Verdana"/>
          <w:color w:val="000000"/>
          <w:sz w:val="16"/>
          <w:szCs w:val="16"/>
          <w:lang w:val="nl-BE"/>
        </w:rPr>
        <w:t>ewijsde gegane beslissing. De schorsing eindigt van rechtswege wanneer geen opheffing van het stakingsbevel wordt gevorderd of geen intrekking wordt gedaan binnen een termijn van twee jaar vanaf de bekrachtiging van het stakingsbevel.</w:t>
      </w:r>
    </w:p>
    <w:p w14:paraId="5EC33A34" w14:textId="77777777" w:rsidR="002A6916" w:rsidRPr="00AA2BB4" w:rsidRDefault="002A6916" w:rsidP="002A6916">
      <w:pPr>
        <w:jc w:val="both"/>
        <w:rPr>
          <w:rFonts w:ascii="Verdana" w:hAnsi="Verdana"/>
          <w:color w:val="000000" w:themeColor="text1"/>
          <w:sz w:val="16"/>
          <w:szCs w:val="16"/>
        </w:rPr>
      </w:pPr>
    </w:p>
    <w:p w14:paraId="029CB323" w14:textId="77777777" w:rsidR="002A6916" w:rsidRPr="00AA2BB4" w:rsidRDefault="00AC0330" w:rsidP="002A6916">
      <w:pPr>
        <w:jc w:val="both"/>
        <w:rPr>
          <w:rFonts w:ascii="Verdana" w:hAnsi="Verdana"/>
          <w:b/>
          <w:bCs/>
          <w:color w:val="000000" w:themeColor="text1"/>
          <w:sz w:val="16"/>
          <w:szCs w:val="16"/>
        </w:rPr>
      </w:pPr>
      <w:r w:rsidRPr="00AA2BB4">
        <w:rPr>
          <w:rFonts w:ascii="Verdana" w:hAnsi="Verdana"/>
          <w:b/>
          <w:bCs/>
          <w:color w:val="000000" w:themeColor="text1"/>
          <w:sz w:val="16"/>
          <w:szCs w:val="16"/>
          <w:lang w:val="nl-BE"/>
        </w:rPr>
        <w:t>Beroepsmogelijkheden</w:t>
      </w:r>
      <w:r w:rsidRPr="00AA2BB4">
        <w:rPr>
          <w:rFonts w:ascii="Verdana" w:hAnsi="Verdana"/>
          <w:b/>
          <w:bCs/>
          <w:color w:val="000000" w:themeColor="text1"/>
          <w:sz w:val="16"/>
          <w:szCs w:val="16"/>
          <w:lang w:val="nl-BE"/>
        </w:rPr>
        <w:t xml:space="preserve"> – uittreksel uit het decreet van 25 april 2014 betreffende de omgevingsvergunning</w:t>
      </w:r>
    </w:p>
    <w:p w14:paraId="5090FBD0" w14:textId="77777777" w:rsidR="002A6916" w:rsidRPr="00AA2BB4" w:rsidRDefault="002A6916" w:rsidP="002A6916">
      <w:pPr>
        <w:jc w:val="both"/>
        <w:rPr>
          <w:rFonts w:ascii="Verdana" w:hAnsi="Verdana"/>
          <w:b/>
          <w:bCs/>
          <w:color w:val="000000" w:themeColor="text1"/>
          <w:sz w:val="16"/>
          <w:szCs w:val="16"/>
        </w:rPr>
      </w:pPr>
    </w:p>
    <w:p w14:paraId="651939F2"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52.</w:t>
      </w:r>
      <w:r w:rsidRPr="00AA2BB4">
        <w:rPr>
          <w:rFonts w:ascii="Verdana" w:hAnsi="Verdana"/>
          <w:color w:val="000000"/>
          <w:sz w:val="16"/>
          <w:szCs w:val="16"/>
        </w:rPr>
        <w:t xml:space="preserve"> De Vlaamse Regering of de gewestelijke omgevingsambtenaar zijn bevoegd in laatste administratieve aanleg voor beroepen tegen uitdrukkelijke of stilzwijgende bes</w:t>
      </w:r>
      <w:r w:rsidRPr="00AA2BB4">
        <w:rPr>
          <w:rFonts w:ascii="Verdana" w:hAnsi="Verdana"/>
          <w:color w:val="000000"/>
          <w:sz w:val="16"/>
          <w:szCs w:val="16"/>
        </w:rPr>
        <w:t>lissingen van de deputatie in eerste administratieve aanleg.</w:t>
      </w:r>
    </w:p>
    <w:p w14:paraId="13D0F287" w14:textId="77777777" w:rsidR="002A6916" w:rsidRPr="00AA2BB4" w:rsidRDefault="002A6916" w:rsidP="002A6916">
      <w:pPr>
        <w:pStyle w:val="Normaalweb"/>
        <w:jc w:val="both"/>
        <w:rPr>
          <w:rFonts w:ascii="Verdana" w:hAnsi="Verdana"/>
          <w:color w:val="000000"/>
          <w:sz w:val="16"/>
          <w:szCs w:val="16"/>
        </w:rPr>
      </w:pPr>
    </w:p>
    <w:p w14:paraId="51F4D0F3"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De Vlaamse Regering bepaalt in welke gevallen de gewestelijke omgevingsambtenaar over het beroep kan beslissen.</w:t>
      </w:r>
    </w:p>
    <w:p w14:paraId="3800E50D" w14:textId="77777777" w:rsidR="002A6916" w:rsidRPr="00AA2BB4" w:rsidRDefault="002A6916" w:rsidP="002A6916">
      <w:pPr>
        <w:pStyle w:val="Normaalweb"/>
        <w:jc w:val="both"/>
        <w:rPr>
          <w:rFonts w:ascii="Verdana" w:hAnsi="Verdana"/>
          <w:color w:val="000000"/>
          <w:sz w:val="16"/>
          <w:szCs w:val="16"/>
        </w:rPr>
      </w:pPr>
    </w:p>
    <w:p w14:paraId="155FF758"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 xml:space="preserve">De deputatie is voor haar ambtsgebied bevoegd in laatste </w:t>
      </w:r>
      <w:r w:rsidRPr="00AA2BB4">
        <w:rPr>
          <w:rFonts w:ascii="Verdana" w:hAnsi="Verdana"/>
          <w:color w:val="000000"/>
          <w:sz w:val="16"/>
          <w:szCs w:val="16"/>
        </w:rPr>
        <w:t>administratieve aanleg voor beroepen tegen uitdrukkelijke of stilzwijgende beslissingen van het college van burgemeester en schepenen in eerste administratieve aanleg.</w:t>
      </w:r>
    </w:p>
    <w:p w14:paraId="1DA0B9B9" w14:textId="77777777" w:rsidR="002A6916" w:rsidRPr="00AA2BB4" w:rsidRDefault="002A6916" w:rsidP="002A6916">
      <w:pPr>
        <w:pStyle w:val="Normaalweb"/>
        <w:jc w:val="both"/>
        <w:rPr>
          <w:rStyle w:val="artikel"/>
          <w:rFonts w:ascii="Verdana" w:hAnsi="Verdana"/>
          <w:b/>
          <w:bCs/>
          <w:color w:val="000000"/>
          <w:sz w:val="16"/>
          <w:szCs w:val="16"/>
        </w:rPr>
      </w:pPr>
    </w:p>
    <w:p w14:paraId="3A019E03"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53.</w:t>
      </w:r>
      <w:r w:rsidRPr="00AA2BB4">
        <w:rPr>
          <w:rFonts w:ascii="Verdana" w:hAnsi="Verdana"/>
          <w:color w:val="000000"/>
          <w:sz w:val="16"/>
          <w:szCs w:val="16"/>
        </w:rPr>
        <w:t xml:space="preserve"> </w:t>
      </w:r>
      <w:r w:rsidRPr="00AA2BB4">
        <w:rPr>
          <w:rStyle w:val="artikelversie"/>
          <w:rFonts w:ascii="Verdana" w:eastAsia="Calibri" w:hAnsi="Verdana"/>
          <w:color w:val="000000"/>
          <w:sz w:val="16"/>
          <w:szCs w:val="16"/>
        </w:rPr>
        <w:t>Het beroep kan worden ingesteld door:</w:t>
      </w:r>
    </w:p>
    <w:p w14:paraId="6B17AE95"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 xml:space="preserve">1° de </w:t>
      </w:r>
      <w:r w:rsidRPr="00AA2BB4">
        <w:rPr>
          <w:rStyle w:val="artikelversie"/>
          <w:rFonts w:ascii="Verdana" w:eastAsia="Calibri" w:hAnsi="Verdana"/>
          <w:color w:val="000000"/>
          <w:sz w:val="16"/>
          <w:szCs w:val="16"/>
        </w:rPr>
        <w:t>vergunningsaanvrager, de vergunninghouder of de exploitant;</w:t>
      </w:r>
    </w:p>
    <w:p w14:paraId="06916DA3"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2° het betrokken publiek;</w:t>
      </w:r>
    </w:p>
    <w:p w14:paraId="1427C216"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 xml:space="preserve">3° de leidend ambtenaar van de adviesinstanties of bij zijn afwezigheid zijn gemachtigde als de adviesinstantie tijdig advies heeft verstrekt of als aan hem ten onrechte </w:t>
      </w:r>
      <w:r w:rsidRPr="00AA2BB4">
        <w:rPr>
          <w:rStyle w:val="artikelversie"/>
          <w:rFonts w:ascii="Verdana" w:eastAsia="Calibri" w:hAnsi="Verdana"/>
          <w:color w:val="000000"/>
          <w:sz w:val="16"/>
          <w:szCs w:val="16"/>
        </w:rPr>
        <w:t>niet om advies werd verzocht;</w:t>
      </w:r>
    </w:p>
    <w:p w14:paraId="544D7E7D"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4° het college van burgemeester en schepenen als het tijdig advies heeft verstrekt of als het ten onrechte niet om advies werd verzocht;</w:t>
      </w:r>
    </w:p>
    <w:p w14:paraId="3BFA599A"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5° ...;</w:t>
      </w:r>
    </w:p>
    <w:p w14:paraId="0E4C3AC5"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6° de leidend ambtenaar van het Departement Omgeving of, bij zijn afwezigheid, zi</w:t>
      </w:r>
      <w:r w:rsidRPr="00AA2BB4">
        <w:rPr>
          <w:rStyle w:val="artikelversie"/>
          <w:rFonts w:ascii="Verdana" w:eastAsia="Calibri" w:hAnsi="Verdana"/>
          <w:color w:val="000000"/>
          <w:sz w:val="16"/>
          <w:szCs w:val="16"/>
        </w:rPr>
        <w:t>jn gemachtigde;</w:t>
      </w:r>
    </w:p>
    <w:p w14:paraId="1D775888"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 xml:space="preserve">7° de leidend ambtenaar van het Agentschap Innoveren en Ondernemen of bij zijn afwezigheid zijn gemachtigde, als het project </w:t>
      </w:r>
      <w:proofErr w:type="spellStart"/>
      <w:r w:rsidRPr="00AA2BB4">
        <w:rPr>
          <w:rStyle w:val="artikelversie"/>
          <w:rFonts w:ascii="Verdana" w:eastAsia="Calibri" w:hAnsi="Verdana"/>
          <w:color w:val="000000"/>
          <w:sz w:val="16"/>
          <w:szCs w:val="16"/>
        </w:rPr>
        <w:t>vergunningsplichtige</w:t>
      </w:r>
      <w:proofErr w:type="spellEnd"/>
      <w:r w:rsidRPr="00AA2BB4">
        <w:rPr>
          <w:rStyle w:val="artikelversie"/>
          <w:rFonts w:ascii="Verdana" w:eastAsia="Calibri" w:hAnsi="Verdana"/>
          <w:color w:val="000000"/>
          <w:sz w:val="16"/>
          <w:szCs w:val="16"/>
        </w:rPr>
        <w:t xml:space="preserve"> kleinhandelsactiviteiten omvat;</w:t>
      </w:r>
    </w:p>
    <w:p w14:paraId="068C1F65"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8° de leidend ambtenaar van het agentschap, bevoegd voor natuu</w:t>
      </w:r>
      <w:r w:rsidRPr="00AA2BB4">
        <w:rPr>
          <w:rStyle w:val="artikelversie"/>
          <w:rFonts w:ascii="Verdana" w:eastAsia="Calibri" w:hAnsi="Verdana"/>
          <w:color w:val="000000"/>
          <w:sz w:val="16"/>
          <w:szCs w:val="16"/>
        </w:rPr>
        <w:t xml:space="preserve">r en bos, of, bij zijn afwezigheid, zijn gemachtigde als het project </w:t>
      </w:r>
      <w:proofErr w:type="spellStart"/>
      <w:r w:rsidRPr="00AA2BB4">
        <w:rPr>
          <w:rStyle w:val="artikelversie"/>
          <w:rFonts w:ascii="Verdana" w:eastAsia="Calibri" w:hAnsi="Verdana"/>
          <w:color w:val="000000"/>
          <w:sz w:val="16"/>
          <w:szCs w:val="16"/>
        </w:rPr>
        <w:t>vergunningsplichtige</w:t>
      </w:r>
      <w:proofErr w:type="spellEnd"/>
      <w:r w:rsidRPr="00AA2BB4">
        <w:rPr>
          <w:rStyle w:val="artikelversie"/>
          <w:rFonts w:ascii="Verdana" w:eastAsia="Calibri" w:hAnsi="Verdana"/>
          <w:color w:val="000000"/>
          <w:sz w:val="16"/>
          <w:szCs w:val="16"/>
        </w:rPr>
        <w:t xml:space="preserve"> wijzigingen van de vegetatie omvat.</w:t>
      </w:r>
    </w:p>
    <w:p w14:paraId="489D0BD4" w14:textId="77777777" w:rsidR="002A6916" w:rsidRPr="00AA2BB4" w:rsidRDefault="002A6916" w:rsidP="002A6916">
      <w:pPr>
        <w:pStyle w:val="Normaalweb"/>
        <w:jc w:val="both"/>
        <w:rPr>
          <w:rFonts w:ascii="Verdana" w:hAnsi="Verdana"/>
          <w:color w:val="000000"/>
          <w:sz w:val="16"/>
          <w:szCs w:val="16"/>
        </w:rPr>
      </w:pPr>
    </w:p>
    <w:p w14:paraId="4BDBAF50" w14:textId="77777777" w:rsidR="002A6916" w:rsidRPr="00AA2BB4" w:rsidRDefault="002A6916" w:rsidP="002A6916">
      <w:pPr>
        <w:pStyle w:val="Normaalweb"/>
        <w:jc w:val="both"/>
        <w:rPr>
          <w:rStyle w:val="artikel"/>
          <w:rFonts w:ascii="Verdana" w:hAnsi="Verdana"/>
          <w:b/>
          <w:bCs/>
          <w:color w:val="000000"/>
          <w:sz w:val="16"/>
          <w:szCs w:val="16"/>
        </w:rPr>
      </w:pPr>
    </w:p>
    <w:p w14:paraId="45E16E19"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54.</w:t>
      </w:r>
      <w:r w:rsidRPr="00AA2BB4">
        <w:rPr>
          <w:rFonts w:ascii="Verdana" w:hAnsi="Verdana"/>
          <w:color w:val="000000"/>
          <w:sz w:val="16"/>
          <w:szCs w:val="16"/>
        </w:rPr>
        <w:t xml:space="preserve"> </w:t>
      </w:r>
      <w:r w:rsidRPr="00AA2BB4">
        <w:rPr>
          <w:rStyle w:val="artikelversie"/>
          <w:rFonts w:ascii="Verdana" w:eastAsia="Calibri" w:hAnsi="Verdana"/>
          <w:color w:val="000000"/>
          <w:sz w:val="16"/>
          <w:szCs w:val="16"/>
        </w:rPr>
        <w:t xml:space="preserve">Het beroep wordt op straffe van </w:t>
      </w:r>
      <w:proofErr w:type="spellStart"/>
      <w:r w:rsidRPr="00AA2BB4">
        <w:rPr>
          <w:rStyle w:val="artikelversie"/>
          <w:rFonts w:ascii="Verdana" w:eastAsia="Calibri" w:hAnsi="Verdana"/>
          <w:color w:val="000000"/>
          <w:sz w:val="16"/>
          <w:szCs w:val="16"/>
        </w:rPr>
        <w:t>onontvankelijkheid</w:t>
      </w:r>
      <w:proofErr w:type="spellEnd"/>
      <w:r w:rsidRPr="00AA2BB4">
        <w:rPr>
          <w:rStyle w:val="artikelversie"/>
          <w:rFonts w:ascii="Verdana" w:eastAsia="Calibri" w:hAnsi="Verdana"/>
          <w:color w:val="000000"/>
          <w:sz w:val="16"/>
          <w:szCs w:val="16"/>
        </w:rPr>
        <w:t xml:space="preserve"> ingesteld binnen een termijn van dertig dagen die ingaat:</w:t>
      </w:r>
    </w:p>
    <w:p w14:paraId="74498D58"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1° de d</w:t>
      </w:r>
      <w:r w:rsidRPr="00AA2BB4">
        <w:rPr>
          <w:rStyle w:val="artikelversie"/>
          <w:rFonts w:ascii="Verdana" w:eastAsia="Calibri" w:hAnsi="Verdana"/>
          <w:color w:val="000000"/>
          <w:sz w:val="16"/>
          <w:szCs w:val="16"/>
        </w:rPr>
        <w:t>ag na de datum van de betekening van de bestreden beslissing voor die personen of instanties aan wie de beslissing betekend wordt;</w:t>
      </w:r>
    </w:p>
    <w:p w14:paraId="44C0681F"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2° de dag na het verstrijken van de beslissingstermijn als de omgevingsvergunning in eerste administratieve aanleg stilzwijge</w:t>
      </w:r>
      <w:r w:rsidRPr="00AA2BB4">
        <w:rPr>
          <w:rStyle w:val="artikelversie"/>
          <w:rFonts w:ascii="Verdana" w:eastAsia="Calibri" w:hAnsi="Verdana"/>
          <w:color w:val="000000"/>
          <w:sz w:val="16"/>
          <w:szCs w:val="16"/>
        </w:rPr>
        <w:t>nd geweigerd wordt;</w:t>
      </w:r>
    </w:p>
    <w:p w14:paraId="2467508B" w14:textId="77777777" w:rsidR="002A6916" w:rsidRPr="00AA2BB4" w:rsidRDefault="00AC0330" w:rsidP="002A6916">
      <w:pPr>
        <w:pStyle w:val="Normaalweb"/>
        <w:jc w:val="both"/>
        <w:rPr>
          <w:rFonts w:ascii="Verdana" w:hAnsi="Verdana"/>
          <w:color w:val="000000"/>
          <w:sz w:val="16"/>
          <w:szCs w:val="16"/>
        </w:rPr>
      </w:pPr>
      <w:r w:rsidRPr="00AA2BB4">
        <w:rPr>
          <w:rStyle w:val="artikelversie"/>
          <w:rFonts w:ascii="Verdana" w:eastAsia="Calibri" w:hAnsi="Verdana"/>
          <w:color w:val="000000"/>
          <w:sz w:val="16"/>
          <w:szCs w:val="16"/>
        </w:rPr>
        <w:t>3° de dag na de eerste dag van de aanplakking van de bestreden beslissing in de overige gevallen.</w:t>
      </w:r>
    </w:p>
    <w:p w14:paraId="2A89B1D3" w14:textId="77777777" w:rsidR="002A6916" w:rsidRPr="00AA2BB4" w:rsidRDefault="002A6916" w:rsidP="002A6916">
      <w:pPr>
        <w:pStyle w:val="Normaalweb"/>
        <w:jc w:val="both"/>
        <w:rPr>
          <w:rStyle w:val="artikel"/>
          <w:rFonts w:ascii="Verdana" w:hAnsi="Verdana"/>
          <w:b/>
          <w:bCs/>
          <w:color w:val="000000"/>
          <w:sz w:val="16"/>
          <w:szCs w:val="16"/>
        </w:rPr>
      </w:pPr>
    </w:p>
    <w:p w14:paraId="7F77B082"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55.</w:t>
      </w:r>
      <w:r w:rsidRPr="00AA2BB4">
        <w:rPr>
          <w:rFonts w:ascii="Verdana" w:hAnsi="Verdana"/>
          <w:color w:val="000000"/>
          <w:sz w:val="16"/>
          <w:szCs w:val="16"/>
        </w:rPr>
        <w:t xml:space="preserve"> Het beroep schorst de uitvoering van de bestreden beslissing tot de dag na de datum van de betekening van de beslissing in la</w:t>
      </w:r>
      <w:r w:rsidRPr="00AA2BB4">
        <w:rPr>
          <w:rFonts w:ascii="Verdana" w:hAnsi="Verdana"/>
          <w:color w:val="000000"/>
          <w:sz w:val="16"/>
          <w:szCs w:val="16"/>
        </w:rPr>
        <w:t>atste administratieve aanleg.</w:t>
      </w:r>
    </w:p>
    <w:p w14:paraId="2DBB68A8" w14:textId="77777777" w:rsidR="002A6916" w:rsidRPr="00AA2BB4" w:rsidRDefault="002A6916" w:rsidP="002A6916">
      <w:pPr>
        <w:pStyle w:val="Normaalweb"/>
        <w:jc w:val="both"/>
        <w:rPr>
          <w:rFonts w:ascii="Verdana" w:hAnsi="Verdana"/>
          <w:color w:val="000000"/>
          <w:sz w:val="16"/>
          <w:szCs w:val="16"/>
        </w:rPr>
      </w:pPr>
    </w:p>
    <w:p w14:paraId="09AAD192"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In afwijking van het eerste lid werkt het beroep niet schorsend ten aanzien van:</w:t>
      </w:r>
    </w:p>
    <w:p w14:paraId="79368E06"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1° de vergunning voor de verdere exploitatie van een ingedeelde inrichting of activiteit waarvoor ten minste twaalf maanden voor de einddatum va</w:t>
      </w:r>
      <w:r w:rsidRPr="00AA2BB4">
        <w:rPr>
          <w:rFonts w:ascii="Verdana" w:hAnsi="Verdana"/>
          <w:color w:val="000000"/>
          <w:sz w:val="16"/>
          <w:szCs w:val="16"/>
        </w:rPr>
        <w:t>n de omgevingsvergunning een vergunningsaanvraag is ingediend;</w:t>
      </w:r>
    </w:p>
    <w:p w14:paraId="3CF38107"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2° de vergunning voor de exploitatie na een proefperiode als vermeld in artikel 69;</w:t>
      </w:r>
    </w:p>
    <w:p w14:paraId="64A9C554"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 xml:space="preserve">3° de vergunning voor de exploitatie van een ingedeelde inrichting of activiteit die </w:t>
      </w:r>
      <w:proofErr w:type="spellStart"/>
      <w:r w:rsidRPr="00AA2BB4">
        <w:rPr>
          <w:rFonts w:ascii="Verdana" w:hAnsi="Verdana"/>
          <w:color w:val="000000"/>
          <w:sz w:val="16"/>
          <w:szCs w:val="16"/>
        </w:rPr>
        <w:t>vergunningsplichtig</w:t>
      </w:r>
      <w:proofErr w:type="spellEnd"/>
      <w:r w:rsidRPr="00AA2BB4">
        <w:rPr>
          <w:rFonts w:ascii="Verdana" w:hAnsi="Verdana"/>
          <w:color w:val="000000"/>
          <w:sz w:val="16"/>
          <w:szCs w:val="16"/>
        </w:rPr>
        <w:t xml:space="preserve"> is g</w:t>
      </w:r>
      <w:r w:rsidRPr="00AA2BB4">
        <w:rPr>
          <w:rFonts w:ascii="Verdana" w:hAnsi="Verdana"/>
          <w:color w:val="000000"/>
          <w:sz w:val="16"/>
          <w:szCs w:val="16"/>
        </w:rPr>
        <w:t>eworden door aanvulling of wijziging van de indelingslijst.</w:t>
      </w:r>
    </w:p>
    <w:p w14:paraId="600414E9" w14:textId="77777777" w:rsidR="002A6916" w:rsidRPr="00AA2BB4" w:rsidRDefault="002A6916" w:rsidP="002A6916">
      <w:pPr>
        <w:pStyle w:val="Normaalweb"/>
        <w:jc w:val="both"/>
        <w:rPr>
          <w:rStyle w:val="artikel"/>
          <w:rFonts w:ascii="Verdana" w:hAnsi="Verdana"/>
          <w:b/>
          <w:bCs/>
          <w:color w:val="000000"/>
          <w:sz w:val="16"/>
          <w:szCs w:val="16"/>
        </w:rPr>
      </w:pPr>
    </w:p>
    <w:p w14:paraId="17A30FFB"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56.</w:t>
      </w:r>
      <w:r w:rsidRPr="00AA2BB4">
        <w:rPr>
          <w:rFonts w:ascii="Verdana" w:hAnsi="Verdana"/>
          <w:color w:val="000000"/>
          <w:sz w:val="16"/>
          <w:szCs w:val="16"/>
        </w:rPr>
        <w:t xml:space="preserve"> Het beroep wordt op straffe van </w:t>
      </w:r>
      <w:proofErr w:type="spellStart"/>
      <w:r w:rsidRPr="00AA2BB4">
        <w:rPr>
          <w:rFonts w:ascii="Verdana" w:hAnsi="Verdana"/>
          <w:color w:val="000000"/>
          <w:sz w:val="16"/>
          <w:szCs w:val="16"/>
        </w:rPr>
        <w:t>onontvankelijkheid</w:t>
      </w:r>
      <w:proofErr w:type="spellEnd"/>
      <w:r w:rsidRPr="00AA2BB4">
        <w:rPr>
          <w:rFonts w:ascii="Verdana" w:hAnsi="Verdana"/>
          <w:color w:val="000000"/>
          <w:sz w:val="16"/>
          <w:szCs w:val="16"/>
        </w:rPr>
        <w:t xml:space="preserve"> per beveiligde zending ingesteld bij de bevoegde overheid, vermeld in artikel 52.</w:t>
      </w:r>
    </w:p>
    <w:p w14:paraId="65A8C1C9" w14:textId="77777777" w:rsidR="002A6916" w:rsidRPr="00AA2BB4" w:rsidRDefault="002A6916" w:rsidP="002A6916">
      <w:pPr>
        <w:pStyle w:val="Normaalweb"/>
        <w:jc w:val="both"/>
        <w:rPr>
          <w:rFonts w:ascii="Verdana" w:hAnsi="Verdana"/>
          <w:color w:val="000000"/>
          <w:sz w:val="16"/>
          <w:szCs w:val="16"/>
        </w:rPr>
      </w:pPr>
    </w:p>
    <w:p w14:paraId="161F1F4D"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Degene die het beroep instelt, bezorgt op straffe</w:t>
      </w:r>
      <w:r w:rsidRPr="00AA2BB4">
        <w:rPr>
          <w:rFonts w:ascii="Verdana" w:hAnsi="Verdana"/>
          <w:color w:val="000000"/>
          <w:sz w:val="16"/>
          <w:szCs w:val="16"/>
        </w:rPr>
        <w:t xml:space="preserve"> van </w:t>
      </w:r>
      <w:proofErr w:type="spellStart"/>
      <w:r w:rsidRPr="00AA2BB4">
        <w:rPr>
          <w:rFonts w:ascii="Verdana" w:hAnsi="Verdana"/>
          <w:color w:val="000000"/>
          <w:sz w:val="16"/>
          <w:szCs w:val="16"/>
        </w:rPr>
        <w:t>onontvankelijkheid</w:t>
      </w:r>
      <w:proofErr w:type="spellEnd"/>
      <w:r w:rsidRPr="00AA2BB4">
        <w:rPr>
          <w:rFonts w:ascii="Verdana" w:hAnsi="Verdana"/>
          <w:color w:val="000000"/>
          <w:sz w:val="16"/>
          <w:szCs w:val="16"/>
        </w:rPr>
        <w:t xml:space="preserve"> gelijktijdig en per beveiligde zending een afschrift van het beroepschrift aan:</w:t>
      </w:r>
    </w:p>
    <w:p w14:paraId="43009A4C"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1° de vergunningsaanvrager behalve als hij zelf het beroep instelt;</w:t>
      </w:r>
    </w:p>
    <w:p w14:paraId="092C40D6"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 xml:space="preserve">2° de deputatie als die in eerste administratieve aanleg de beslissing heeft </w:t>
      </w:r>
      <w:r w:rsidRPr="00AA2BB4">
        <w:rPr>
          <w:rFonts w:ascii="Verdana" w:hAnsi="Verdana"/>
          <w:color w:val="000000"/>
          <w:sz w:val="16"/>
          <w:szCs w:val="16"/>
        </w:rPr>
        <w:t>genomen;</w:t>
      </w:r>
    </w:p>
    <w:p w14:paraId="01C00273"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3° het college van burgemeester en schepenen behalve als het zelf het beroep instelt.</w:t>
      </w:r>
    </w:p>
    <w:p w14:paraId="3E2AABCD" w14:textId="77777777" w:rsidR="002A6916" w:rsidRPr="00AA2BB4" w:rsidRDefault="002A6916" w:rsidP="002A6916">
      <w:pPr>
        <w:pStyle w:val="Normaalweb"/>
        <w:jc w:val="both"/>
        <w:rPr>
          <w:rFonts w:ascii="Verdana" w:hAnsi="Verdana"/>
          <w:color w:val="000000"/>
          <w:sz w:val="16"/>
          <w:szCs w:val="16"/>
        </w:rPr>
      </w:pPr>
    </w:p>
    <w:p w14:paraId="060DAFE5"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 xml:space="preserve">De Vlaamse Regering bepaalt, eventueel met inbegrip van een </w:t>
      </w:r>
      <w:proofErr w:type="spellStart"/>
      <w:r w:rsidRPr="00AA2BB4">
        <w:rPr>
          <w:rFonts w:ascii="Verdana" w:hAnsi="Verdana"/>
          <w:color w:val="000000"/>
          <w:sz w:val="16"/>
          <w:szCs w:val="16"/>
        </w:rPr>
        <w:t>onontvankelijkheidssanctie</w:t>
      </w:r>
      <w:proofErr w:type="spellEnd"/>
      <w:r w:rsidRPr="00AA2BB4">
        <w:rPr>
          <w:rFonts w:ascii="Verdana" w:hAnsi="Verdana"/>
          <w:color w:val="000000"/>
          <w:sz w:val="16"/>
          <w:szCs w:val="16"/>
        </w:rPr>
        <w:t xml:space="preserve">, nadere regels met betrekking tot de opbouw en de inhoud van het </w:t>
      </w:r>
      <w:r w:rsidRPr="00AA2BB4">
        <w:rPr>
          <w:rFonts w:ascii="Verdana" w:hAnsi="Verdana"/>
          <w:color w:val="000000"/>
          <w:sz w:val="16"/>
          <w:szCs w:val="16"/>
        </w:rPr>
        <w:t>beroepsschrift en de bewijsstukken die bij het beroep moeten worden gevoegd opdat het op ontvankelijke wijze wordt ingesteld.</w:t>
      </w:r>
    </w:p>
    <w:p w14:paraId="56219532" w14:textId="77777777" w:rsidR="002A6916" w:rsidRPr="00AA2BB4" w:rsidRDefault="002A6916" w:rsidP="002A6916">
      <w:pPr>
        <w:pStyle w:val="Normaalweb"/>
        <w:jc w:val="both"/>
        <w:rPr>
          <w:rStyle w:val="artikel"/>
          <w:rFonts w:ascii="Verdana" w:hAnsi="Verdana"/>
          <w:b/>
          <w:bCs/>
          <w:color w:val="000000"/>
          <w:sz w:val="16"/>
          <w:szCs w:val="16"/>
        </w:rPr>
      </w:pPr>
    </w:p>
    <w:p w14:paraId="6165710F"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57.</w:t>
      </w:r>
      <w:r w:rsidRPr="00AA2BB4">
        <w:rPr>
          <w:rFonts w:ascii="Verdana" w:hAnsi="Verdana"/>
          <w:color w:val="000000"/>
          <w:sz w:val="16"/>
          <w:szCs w:val="16"/>
        </w:rPr>
        <w:t xml:space="preserve"> De bevoegde overheid, vermeld in artikel 52, of de provinciale respectievelijk gewestelijke omgevingsambtenaar onderz</w:t>
      </w:r>
      <w:r w:rsidRPr="00AA2BB4">
        <w:rPr>
          <w:rFonts w:ascii="Verdana" w:hAnsi="Verdana"/>
          <w:color w:val="000000"/>
          <w:sz w:val="16"/>
          <w:szCs w:val="16"/>
        </w:rPr>
        <w:t>oekt het beroep op zijn ontvankelijkheid en volledigheid.</w:t>
      </w:r>
    </w:p>
    <w:p w14:paraId="0BAF3ABF" w14:textId="77777777" w:rsidR="002A6916" w:rsidRPr="00AA2BB4" w:rsidRDefault="002A6916" w:rsidP="002A6916">
      <w:pPr>
        <w:pStyle w:val="Normaalweb"/>
        <w:jc w:val="both"/>
        <w:rPr>
          <w:rFonts w:ascii="Verdana" w:hAnsi="Verdana"/>
          <w:color w:val="000000"/>
          <w:sz w:val="16"/>
          <w:szCs w:val="16"/>
        </w:rPr>
      </w:pPr>
    </w:p>
    <w:p w14:paraId="5C6D733F"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Als niet alle stukken als vermeld in artikel 56, derde lid, bij het beroep zijn gevoegd, kan de bevoegde overheid of de provinciale respectievelijk gewestelijke omgevingsambtenaar of de door hem ge</w:t>
      </w:r>
      <w:r w:rsidRPr="00AA2BB4">
        <w:rPr>
          <w:rFonts w:ascii="Verdana" w:hAnsi="Verdana"/>
          <w:color w:val="000000"/>
          <w:sz w:val="16"/>
          <w:szCs w:val="16"/>
        </w:rPr>
        <w:t xml:space="preserve">machtigde de beroepsindiener per beveiligde zending vragen om binnen een termijn van veertien dagen die ingaat de dag na de verzending van het </w:t>
      </w:r>
      <w:proofErr w:type="spellStart"/>
      <w:r w:rsidRPr="00AA2BB4">
        <w:rPr>
          <w:rFonts w:ascii="Verdana" w:hAnsi="Verdana"/>
          <w:color w:val="000000"/>
          <w:sz w:val="16"/>
          <w:szCs w:val="16"/>
        </w:rPr>
        <w:t>vervolledigingsverzoek</w:t>
      </w:r>
      <w:proofErr w:type="spellEnd"/>
      <w:r w:rsidRPr="00AA2BB4">
        <w:rPr>
          <w:rFonts w:ascii="Verdana" w:hAnsi="Verdana"/>
          <w:color w:val="000000"/>
          <w:sz w:val="16"/>
          <w:szCs w:val="16"/>
        </w:rPr>
        <w:t>, de ontbrekende gegevens of documenten aan het beroep toe te voegen.</w:t>
      </w:r>
    </w:p>
    <w:p w14:paraId="6DEB2B20" w14:textId="77777777" w:rsidR="002A6916" w:rsidRPr="00AA2BB4" w:rsidRDefault="002A6916" w:rsidP="002A6916">
      <w:pPr>
        <w:pStyle w:val="Normaalweb"/>
        <w:jc w:val="both"/>
        <w:rPr>
          <w:rFonts w:ascii="Verdana" w:hAnsi="Verdana"/>
          <w:color w:val="000000"/>
          <w:sz w:val="16"/>
          <w:szCs w:val="16"/>
        </w:rPr>
      </w:pPr>
    </w:p>
    <w:p w14:paraId="71E25266"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Als de beroepsindien</w:t>
      </w:r>
      <w:r w:rsidRPr="00AA2BB4">
        <w:rPr>
          <w:rFonts w:ascii="Verdana" w:hAnsi="Verdana"/>
          <w:color w:val="000000"/>
          <w:sz w:val="16"/>
          <w:szCs w:val="16"/>
        </w:rPr>
        <w:t>er nalaat de ontbrekende gegevens of documenten binnen de termijn, vermeld in het tweede lid, aan het beroep toe te voegen, wordt het beroep als onvolledig beschouwd.</w:t>
      </w:r>
    </w:p>
    <w:p w14:paraId="128002ED" w14:textId="77777777" w:rsidR="002A6916" w:rsidRPr="00AA2BB4" w:rsidRDefault="002A6916" w:rsidP="002A6916">
      <w:pPr>
        <w:pStyle w:val="Normaalweb"/>
        <w:jc w:val="both"/>
        <w:rPr>
          <w:rFonts w:ascii="Verdana" w:hAnsi="Verdana"/>
          <w:color w:val="000000"/>
          <w:sz w:val="16"/>
          <w:szCs w:val="16"/>
        </w:rPr>
      </w:pPr>
    </w:p>
    <w:p w14:paraId="53FCF8EA"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57/1.</w:t>
      </w:r>
      <w:r w:rsidRPr="00AA2BB4">
        <w:rPr>
          <w:rFonts w:ascii="Verdana" w:hAnsi="Verdana"/>
          <w:color w:val="000000"/>
          <w:sz w:val="16"/>
          <w:szCs w:val="16"/>
        </w:rPr>
        <w:t xml:space="preserve"> </w:t>
      </w:r>
      <w:r w:rsidRPr="00AA2BB4">
        <w:rPr>
          <w:rStyle w:val="artikelversie"/>
          <w:rFonts w:ascii="Verdana" w:eastAsia="Calibri" w:hAnsi="Verdana"/>
          <w:color w:val="000000"/>
          <w:sz w:val="16"/>
          <w:szCs w:val="16"/>
        </w:rPr>
        <w:t>Beroepen inzake omgevingsvergunningen die uitsluitend kleinhandelsactivite</w:t>
      </w:r>
      <w:r w:rsidRPr="00AA2BB4">
        <w:rPr>
          <w:rStyle w:val="artikelversie"/>
          <w:rFonts w:ascii="Verdana" w:eastAsia="Calibri" w:hAnsi="Verdana"/>
          <w:color w:val="000000"/>
          <w:sz w:val="16"/>
          <w:szCs w:val="16"/>
        </w:rPr>
        <w:t>iten omvatten en die louter gebaseerd zijn op economische criteria in functie van economische doelstellingen, zijn onontvankelijk.</w:t>
      </w:r>
    </w:p>
    <w:p w14:paraId="2AE61967" w14:textId="77777777" w:rsidR="002A6916" w:rsidRPr="00AA2BB4" w:rsidRDefault="002A6916" w:rsidP="002A6916">
      <w:pPr>
        <w:pStyle w:val="Normaalweb"/>
        <w:jc w:val="both"/>
        <w:rPr>
          <w:rStyle w:val="artikel"/>
          <w:rFonts w:ascii="Verdana" w:hAnsi="Verdana"/>
          <w:b/>
          <w:bCs/>
          <w:color w:val="000000"/>
          <w:sz w:val="16"/>
          <w:szCs w:val="16"/>
        </w:rPr>
      </w:pPr>
    </w:p>
    <w:p w14:paraId="58694993" w14:textId="77777777" w:rsidR="002A6916" w:rsidRPr="00AA2BB4" w:rsidRDefault="00AC0330" w:rsidP="002A6916">
      <w:pPr>
        <w:pStyle w:val="Normaalweb"/>
        <w:jc w:val="both"/>
        <w:rPr>
          <w:rFonts w:ascii="Verdana" w:hAnsi="Verdana"/>
          <w:color w:val="000000"/>
          <w:sz w:val="16"/>
          <w:szCs w:val="16"/>
        </w:rPr>
      </w:pPr>
      <w:r w:rsidRPr="00AA2BB4">
        <w:rPr>
          <w:rStyle w:val="artikel"/>
          <w:rFonts w:ascii="Verdana" w:hAnsi="Verdana"/>
          <w:b/>
          <w:bCs/>
          <w:color w:val="000000"/>
          <w:sz w:val="16"/>
          <w:szCs w:val="16"/>
        </w:rPr>
        <w:t>Artikel 58.</w:t>
      </w:r>
      <w:r w:rsidRPr="00AA2BB4">
        <w:rPr>
          <w:rFonts w:ascii="Verdana" w:hAnsi="Verdana"/>
          <w:color w:val="000000"/>
          <w:sz w:val="16"/>
          <w:szCs w:val="16"/>
        </w:rPr>
        <w:t xml:space="preserve"> Het resultaat van het onderzoek, vermeld in artikel 57, wordt aan de beroepsindiener binnen een termijn van dert</w:t>
      </w:r>
      <w:r w:rsidRPr="00AA2BB4">
        <w:rPr>
          <w:rFonts w:ascii="Verdana" w:hAnsi="Verdana"/>
          <w:color w:val="000000"/>
          <w:sz w:val="16"/>
          <w:szCs w:val="16"/>
        </w:rPr>
        <w:t>ig dagen die ingaat de dag na de datum van de verzending van het beroepschrift per beveiligde zending meegedeeld.</w:t>
      </w:r>
    </w:p>
    <w:p w14:paraId="5A387F57" w14:textId="77777777" w:rsidR="002A6916" w:rsidRPr="00AA2BB4" w:rsidRDefault="002A6916" w:rsidP="002A6916">
      <w:pPr>
        <w:pStyle w:val="Normaalweb"/>
        <w:jc w:val="both"/>
        <w:rPr>
          <w:rFonts w:ascii="Verdana" w:hAnsi="Verdana"/>
          <w:color w:val="000000"/>
          <w:sz w:val="16"/>
          <w:szCs w:val="16"/>
        </w:rPr>
      </w:pPr>
    </w:p>
    <w:p w14:paraId="447A1EDF"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 xml:space="preserve">De onvolledigheid of </w:t>
      </w:r>
      <w:proofErr w:type="spellStart"/>
      <w:r w:rsidRPr="00AA2BB4">
        <w:rPr>
          <w:rFonts w:ascii="Verdana" w:hAnsi="Verdana"/>
          <w:color w:val="000000"/>
          <w:sz w:val="16"/>
          <w:szCs w:val="16"/>
        </w:rPr>
        <w:t>onontvankelijkheid</w:t>
      </w:r>
      <w:proofErr w:type="spellEnd"/>
      <w:r w:rsidRPr="00AA2BB4">
        <w:rPr>
          <w:rFonts w:ascii="Verdana" w:hAnsi="Verdana"/>
          <w:color w:val="000000"/>
          <w:sz w:val="16"/>
          <w:szCs w:val="16"/>
        </w:rPr>
        <w:t xml:space="preserve"> heeft van rechtswege de stopzetting van de beroepsprocedure tot gevolg. De beslissing wordt ter kenni</w:t>
      </w:r>
      <w:r w:rsidRPr="00AA2BB4">
        <w:rPr>
          <w:rFonts w:ascii="Verdana" w:hAnsi="Verdana"/>
          <w:color w:val="000000"/>
          <w:sz w:val="16"/>
          <w:szCs w:val="16"/>
        </w:rPr>
        <w:t>s gebracht van:</w:t>
      </w:r>
    </w:p>
    <w:p w14:paraId="1BFF2AEE"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lastRenderedPageBreak/>
        <w:t>1° de beroepsindiener;</w:t>
      </w:r>
    </w:p>
    <w:p w14:paraId="271E9EBD"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2° de vergunningsaanvrager;</w:t>
      </w:r>
    </w:p>
    <w:p w14:paraId="5CBC8DED"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3° de deputatie als die in eerste administratieve aanleg de beslissing heeft genomen;</w:t>
      </w:r>
    </w:p>
    <w:p w14:paraId="489DB20F" w14:textId="77777777" w:rsidR="002A6916" w:rsidRPr="00AA2BB4" w:rsidRDefault="00AC0330" w:rsidP="002A6916">
      <w:pPr>
        <w:pStyle w:val="Normaalweb"/>
        <w:jc w:val="both"/>
        <w:rPr>
          <w:rFonts w:ascii="Verdana" w:hAnsi="Verdana"/>
          <w:color w:val="000000"/>
          <w:sz w:val="16"/>
          <w:szCs w:val="16"/>
        </w:rPr>
      </w:pPr>
      <w:r w:rsidRPr="00AA2BB4">
        <w:rPr>
          <w:rFonts w:ascii="Verdana" w:hAnsi="Verdana"/>
          <w:color w:val="000000"/>
          <w:sz w:val="16"/>
          <w:szCs w:val="16"/>
        </w:rPr>
        <w:t>4° het college van burgemeester en schepenen.</w:t>
      </w:r>
    </w:p>
    <w:p w14:paraId="64C4D80B" w14:textId="77777777" w:rsidR="002A6916" w:rsidRPr="00AA2BB4" w:rsidRDefault="002A6916" w:rsidP="002A6916">
      <w:pPr>
        <w:jc w:val="both"/>
        <w:rPr>
          <w:rFonts w:ascii="Verdana" w:hAnsi="Verdana"/>
          <w:color w:val="000000" w:themeColor="text1"/>
          <w:sz w:val="16"/>
          <w:szCs w:val="16"/>
        </w:rPr>
      </w:pPr>
    </w:p>
    <w:p w14:paraId="6EA0FBBB" w14:textId="77777777" w:rsidR="002A6916" w:rsidRPr="00AA2BB4" w:rsidRDefault="00AC0330" w:rsidP="002A6916">
      <w:pPr>
        <w:jc w:val="both"/>
        <w:rPr>
          <w:rFonts w:ascii="Verdana" w:hAnsi="Verdana"/>
          <w:b/>
          <w:bCs/>
          <w:color w:val="000000" w:themeColor="text1"/>
          <w:sz w:val="16"/>
          <w:szCs w:val="16"/>
        </w:rPr>
      </w:pPr>
      <w:r w:rsidRPr="00AA2BB4">
        <w:rPr>
          <w:rFonts w:ascii="Verdana" w:hAnsi="Verdana"/>
          <w:b/>
          <w:bCs/>
          <w:color w:val="000000" w:themeColor="text1"/>
          <w:sz w:val="16"/>
          <w:szCs w:val="16"/>
          <w:lang w:val="nl-BE"/>
        </w:rPr>
        <w:t>Beroepsmogelijkheden – regeling van het besluit van de V</w:t>
      </w:r>
      <w:r w:rsidRPr="00AA2BB4">
        <w:rPr>
          <w:rFonts w:ascii="Verdana" w:hAnsi="Verdana"/>
          <w:b/>
          <w:bCs/>
          <w:color w:val="000000" w:themeColor="text1"/>
          <w:sz w:val="16"/>
          <w:szCs w:val="16"/>
          <w:lang w:val="nl-BE"/>
        </w:rPr>
        <w:t>laamse Regering decreet van 25 april 2014 betreffende de omgevingsvergunning</w:t>
      </w:r>
    </w:p>
    <w:p w14:paraId="30E617B1" w14:textId="77777777" w:rsidR="002A6916" w:rsidRPr="00AA2BB4" w:rsidRDefault="002A6916" w:rsidP="002A6916">
      <w:pPr>
        <w:jc w:val="both"/>
        <w:rPr>
          <w:rFonts w:ascii="Verdana" w:hAnsi="Verdana"/>
          <w:color w:val="000000" w:themeColor="text1"/>
          <w:sz w:val="16"/>
          <w:szCs w:val="16"/>
        </w:rPr>
      </w:pPr>
    </w:p>
    <w:p w14:paraId="0627A45E"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 xml:space="preserve">Het beroepschrift bevat op straffe van </w:t>
      </w:r>
      <w:proofErr w:type="spellStart"/>
      <w:r w:rsidRPr="00AA2BB4">
        <w:rPr>
          <w:rFonts w:ascii="Verdana" w:hAnsi="Verdana"/>
          <w:color w:val="000000" w:themeColor="text1"/>
          <w:sz w:val="16"/>
          <w:szCs w:val="16"/>
          <w:lang w:val="nl-BE"/>
        </w:rPr>
        <w:t>onontvankelijkheid</w:t>
      </w:r>
      <w:proofErr w:type="spellEnd"/>
      <w:r w:rsidRPr="00AA2BB4">
        <w:rPr>
          <w:rFonts w:ascii="Verdana" w:hAnsi="Verdana"/>
          <w:color w:val="000000" w:themeColor="text1"/>
          <w:sz w:val="16"/>
          <w:szCs w:val="16"/>
          <w:lang w:val="nl-BE"/>
        </w:rPr>
        <w:t>:</w:t>
      </w:r>
    </w:p>
    <w:p w14:paraId="39D94D11"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1° de naam, de hoedanigheid en het adres van de beroepsindiener;</w:t>
      </w:r>
    </w:p>
    <w:p w14:paraId="606E5160"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 xml:space="preserve">2° de identificatie van de bestreden </w:t>
      </w:r>
      <w:r w:rsidRPr="00AA2BB4">
        <w:rPr>
          <w:rFonts w:ascii="Verdana" w:hAnsi="Verdana"/>
          <w:color w:val="000000" w:themeColor="text1"/>
          <w:sz w:val="16"/>
          <w:szCs w:val="16"/>
          <w:lang w:val="nl-BE"/>
        </w:rPr>
        <w:t>beslissing en van het onroerend goed, de inrichting of exploitatie die het voorwerp uitmaakt van die beslissing;</w:t>
      </w:r>
    </w:p>
    <w:p w14:paraId="0334C5AB"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3° als het beroep wordt ingesteld door een lid van het betrokken publiek:</w:t>
      </w:r>
    </w:p>
    <w:p w14:paraId="1A8FD2EB" w14:textId="77777777" w:rsidR="002A6916" w:rsidRPr="00AA2BB4" w:rsidRDefault="00AC0330" w:rsidP="002A6916">
      <w:pPr>
        <w:pStyle w:val="Lijstalinea"/>
        <w:numPr>
          <w:ilvl w:val="0"/>
          <w:numId w:val="4"/>
        </w:numPr>
        <w:jc w:val="both"/>
        <w:rPr>
          <w:rFonts w:ascii="Verdana" w:hAnsi="Verdana"/>
          <w:color w:val="000000" w:themeColor="text1"/>
          <w:sz w:val="16"/>
          <w:szCs w:val="16"/>
          <w:bdr w:val="none" w:sz="0" w:space="0" w:color="auto"/>
          <w:lang w:val="nl-NL" w:eastAsia="zh-CN"/>
        </w:rPr>
      </w:pPr>
      <w:r w:rsidRPr="00AA2BB4">
        <w:rPr>
          <w:rFonts w:ascii="Verdana" w:hAnsi="Verdana"/>
          <w:color w:val="000000" w:themeColor="text1"/>
          <w:sz w:val="16"/>
          <w:szCs w:val="16"/>
          <w:bdr w:val="none" w:sz="0" w:space="0" w:color="auto"/>
          <w:lang w:eastAsia="zh-CN"/>
        </w:rPr>
        <w:t xml:space="preserve">een omschrijving van de gevolgen die hij ingevolge de </w:t>
      </w:r>
      <w:r w:rsidRPr="00AA2BB4">
        <w:rPr>
          <w:rFonts w:ascii="Verdana" w:hAnsi="Verdana"/>
          <w:color w:val="000000" w:themeColor="text1"/>
          <w:sz w:val="16"/>
          <w:szCs w:val="16"/>
          <w:bdr w:val="none" w:sz="0" w:space="0" w:color="auto"/>
          <w:lang w:eastAsia="zh-CN"/>
        </w:rPr>
        <w:t>bestreden beslissing ondervindt of waarschijnlijk ondervindt;</w:t>
      </w:r>
    </w:p>
    <w:p w14:paraId="1A9B31C8" w14:textId="77777777" w:rsidR="002A6916" w:rsidRPr="00AA2BB4" w:rsidRDefault="00AC0330" w:rsidP="002A6916">
      <w:pPr>
        <w:pStyle w:val="Lijstalinea"/>
        <w:numPr>
          <w:ilvl w:val="0"/>
          <w:numId w:val="4"/>
        </w:numPr>
        <w:jc w:val="both"/>
        <w:rPr>
          <w:rFonts w:ascii="Verdana" w:hAnsi="Verdana"/>
          <w:color w:val="000000" w:themeColor="text1"/>
          <w:sz w:val="16"/>
          <w:szCs w:val="16"/>
          <w:bdr w:val="none" w:sz="0" w:space="0" w:color="auto"/>
          <w:lang w:val="nl-NL" w:eastAsia="zh-CN"/>
        </w:rPr>
      </w:pPr>
      <w:r w:rsidRPr="00AA2BB4">
        <w:rPr>
          <w:rFonts w:ascii="Verdana" w:hAnsi="Verdana"/>
          <w:color w:val="000000" w:themeColor="text1"/>
          <w:sz w:val="16"/>
          <w:szCs w:val="16"/>
          <w:bdr w:val="none" w:sz="0" w:space="0" w:color="auto"/>
          <w:lang w:eastAsia="zh-CN"/>
        </w:rPr>
        <w:t>b) het belang dat hij heeft bij de besluitvorming over de afgifte of bijstelling van een omgevingsvergunning of van vergunningsvoorwaarden;</w:t>
      </w:r>
    </w:p>
    <w:p w14:paraId="4ED176CF"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4° de redenen waarom het beroep wordt ingesteld.</w:t>
      </w:r>
    </w:p>
    <w:p w14:paraId="54C7C308" w14:textId="77777777" w:rsidR="002A6916" w:rsidRPr="00AA2BB4" w:rsidRDefault="002A6916" w:rsidP="002A6916">
      <w:pPr>
        <w:jc w:val="both"/>
        <w:rPr>
          <w:rFonts w:ascii="Verdana" w:hAnsi="Verdana"/>
          <w:color w:val="000000" w:themeColor="text1"/>
          <w:sz w:val="16"/>
          <w:szCs w:val="16"/>
        </w:rPr>
      </w:pPr>
    </w:p>
    <w:p w14:paraId="0E91EFF6"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 xml:space="preserve">Het </w:t>
      </w:r>
      <w:r w:rsidRPr="00AA2BB4">
        <w:rPr>
          <w:rFonts w:ascii="Verdana" w:hAnsi="Verdana"/>
          <w:color w:val="000000" w:themeColor="text1"/>
          <w:sz w:val="16"/>
          <w:szCs w:val="16"/>
          <w:lang w:val="nl-BE"/>
        </w:rPr>
        <w:t>beroepsdossier bevat de volgende bewijsstukken:</w:t>
      </w:r>
    </w:p>
    <w:p w14:paraId="0FAF72FB"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1° in voorkomend geval, een bewijs van betaling van de dossiertaks;</w:t>
      </w:r>
    </w:p>
    <w:p w14:paraId="58DACD04"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2° de overtuigingsstukken die de beroepsindiener nodig acht;</w:t>
      </w:r>
    </w:p>
    <w:p w14:paraId="5CF7F761"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3° in voorkomend geval, een inventaris van de overtuigingsstukken, vermeld in p</w:t>
      </w:r>
      <w:r w:rsidRPr="00AA2BB4">
        <w:rPr>
          <w:rFonts w:ascii="Verdana" w:hAnsi="Verdana"/>
          <w:color w:val="000000" w:themeColor="text1"/>
          <w:sz w:val="16"/>
          <w:szCs w:val="16"/>
          <w:lang w:val="nl-BE"/>
        </w:rPr>
        <w:t>unt 2°.</w:t>
      </w:r>
    </w:p>
    <w:p w14:paraId="2FDA37C7" w14:textId="77777777" w:rsidR="002A6916" w:rsidRPr="00AA2BB4" w:rsidRDefault="002A6916" w:rsidP="002A6916">
      <w:pPr>
        <w:jc w:val="both"/>
        <w:rPr>
          <w:rFonts w:ascii="Verdana" w:hAnsi="Verdana"/>
          <w:color w:val="000000" w:themeColor="text1"/>
          <w:sz w:val="16"/>
          <w:szCs w:val="16"/>
        </w:rPr>
      </w:pPr>
    </w:p>
    <w:p w14:paraId="619AAA94"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Als de bewijsstukken, vermeld in het tweede lid, ontbreken, kan hieraan verholpen worden overeenkomstig artikel 57, tweede lid, van het decreet van 25 april 2014.</w:t>
      </w:r>
    </w:p>
    <w:p w14:paraId="058ECF14" w14:textId="77777777" w:rsidR="002A6916" w:rsidRPr="00AA2BB4" w:rsidRDefault="002A6916" w:rsidP="002A6916">
      <w:pPr>
        <w:jc w:val="both"/>
        <w:rPr>
          <w:rFonts w:ascii="Verdana" w:hAnsi="Verdana"/>
          <w:color w:val="000000" w:themeColor="text1"/>
          <w:sz w:val="16"/>
          <w:szCs w:val="16"/>
        </w:rPr>
      </w:pPr>
    </w:p>
    <w:p w14:paraId="52AAE78A" w14:textId="77777777" w:rsidR="002A6916" w:rsidRPr="00AA2BB4" w:rsidRDefault="00AC0330" w:rsidP="002A6916">
      <w:pPr>
        <w:jc w:val="both"/>
        <w:outlineLvl w:val="0"/>
        <w:rPr>
          <w:rFonts w:ascii="Verdana" w:hAnsi="Verdana"/>
          <w:color w:val="000000" w:themeColor="text1"/>
          <w:sz w:val="16"/>
          <w:szCs w:val="16"/>
        </w:rPr>
      </w:pPr>
      <w:r w:rsidRPr="00AA2BB4">
        <w:rPr>
          <w:rFonts w:ascii="Verdana" w:hAnsi="Verdana"/>
          <w:color w:val="000000" w:themeColor="text1"/>
          <w:sz w:val="16"/>
          <w:szCs w:val="16"/>
          <w:lang w:val="nl-BE"/>
        </w:rPr>
        <w:t>Het beroepsdossier wordt ingediend met een analoge of een digitale zending.</w:t>
      </w:r>
    </w:p>
    <w:p w14:paraId="01817898" w14:textId="77777777" w:rsidR="002A6916" w:rsidRPr="00AA2BB4" w:rsidRDefault="002A6916" w:rsidP="002A6916">
      <w:pPr>
        <w:jc w:val="both"/>
        <w:rPr>
          <w:rFonts w:ascii="Verdana" w:hAnsi="Verdana"/>
          <w:color w:val="000000" w:themeColor="text1"/>
          <w:sz w:val="16"/>
          <w:szCs w:val="16"/>
        </w:rPr>
      </w:pPr>
    </w:p>
    <w:p w14:paraId="5EFC226E"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Het be</w:t>
      </w:r>
      <w:r w:rsidRPr="00AA2BB4">
        <w:rPr>
          <w:rFonts w:ascii="Verdana" w:hAnsi="Verdana"/>
          <w:color w:val="000000" w:themeColor="text1"/>
          <w:sz w:val="16"/>
          <w:szCs w:val="16"/>
          <w:lang w:val="nl-BE"/>
        </w:rPr>
        <w:t>voegde bestuur kan bij de beroepsindiener, de vergunningsaanvrager of de overheid die in eerste administratieve aanleg bevoegd is, alle beschikbare informatie en documenten opvragen die nuttig zijn voor het dossier.</w:t>
      </w:r>
    </w:p>
    <w:p w14:paraId="09C1AD2F" w14:textId="77777777" w:rsidR="002A6916" w:rsidRPr="00AA2BB4" w:rsidRDefault="002A6916" w:rsidP="002A6916">
      <w:pPr>
        <w:jc w:val="both"/>
        <w:rPr>
          <w:rFonts w:ascii="Verdana" w:hAnsi="Verdana"/>
          <w:color w:val="000000" w:themeColor="text1"/>
          <w:sz w:val="16"/>
          <w:szCs w:val="16"/>
        </w:rPr>
      </w:pPr>
    </w:p>
    <w:p w14:paraId="661D8D22"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De beroepsindiener geeft, op straffe va</w:t>
      </w:r>
      <w:r w:rsidRPr="00AA2BB4">
        <w:rPr>
          <w:rFonts w:ascii="Verdana" w:hAnsi="Verdana"/>
          <w:color w:val="000000" w:themeColor="text1"/>
          <w:sz w:val="16"/>
          <w:szCs w:val="16"/>
          <w:lang w:val="nl-BE"/>
        </w:rPr>
        <w:t>n verval, uitdrukkelijk in zijn beroepschrift aan of hij gehoord wil worden.</w:t>
      </w:r>
    </w:p>
    <w:p w14:paraId="16BC3FE0" w14:textId="77777777" w:rsidR="002A6916" w:rsidRPr="00AA2BB4" w:rsidRDefault="002A6916" w:rsidP="002A6916">
      <w:pPr>
        <w:jc w:val="both"/>
        <w:rPr>
          <w:rFonts w:ascii="Verdana" w:hAnsi="Verdana"/>
          <w:color w:val="000000" w:themeColor="text1"/>
          <w:sz w:val="16"/>
          <w:szCs w:val="16"/>
        </w:rPr>
      </w:pPr>
    </w:p>
    <w:p w14:paraId="4EEB24C7" w14:textId="77777777" w:rsidR="002A6916" w:rsidRPr="00AA2BB4" w:rsidRDefault="00AC0330" w:rsidP="002A6916">
      <w:pPr>
        <w:jc w:val="both"/>
        <w:rPr>
          <w:rFonts w:ascii="Verdana" w:hAnsi="Verdana"/>
          <w:color w:val="000000" w:themeColor="text1"/>
          <w:sz w:val="16"/>
          <w:szCs w:val="16"/>
        </w:rPr>
      </w:pPr>
      <w:r w:rsidRPr="00AA2BB4">
        <w:rPr>
          <w:rFonts w:ascii="Verdana" w:hAnsi="Verdana"/>
          <w:color w:val="000000" w:themeColor="text1"/>
          <w:sz w:val="16"/>
          <w:szCs w:val="16"/>
          <w:lang w:val="nl-BE"/>
        </w:rPr>
        <w:t>Als de vergunningsaanvrager gehoord wil worden, brengt hij het bevoegde bestuur daarvan uitdrukkelijk op de hoogte met een beveiligde zending uiterlijk vijftien dagen nadat hij e</w:t>
      </w:r>
      <w:r w:rsidRPr="00AA2BB4">
        <w:rPr>
          <w:rFonts w:ascii="Verdana" w:hAnsi="Verdana"/>
          <w:color w:val="000000" w:themeColor="text1"/>
          <w:sz w:val="16"/>
          <w:szCs w:val="16"/>
          <w:lang w:val="nl-BE"/>
        </w:rPr>
        <w:t>en afschrift van het beroepschrift als vermeld in artikel 56 van het decreet van 25 april 2014, heeft ontvangen, op voorwaarde dat hij niet de beroepsindiener is.</w:t>
      </w:r>
    </w:p>
    <w:p w14:paraId="2DEECD2C" w14:textId="77777777" w:rsidR="002A6916" w:rsidRPr="00AA2BB4" w:rsidRDefault="002A6916" w:rsidP="002A6916">
      <w:pPr>
        <w:jc w:val="both"/>
        <w:rPr>
          <w:rFonts w:ascii="Verdana" w:hAnsi="Verdana"/>
          <w:color w:val="000000" w:themeColor="text1"/>
          <w:sz w:val="16"/>
          <w:szCs w:val="16"/>
        </w:rPr>
      </w:pPr>
    </w:p>
    <w:p w14:paraId="3D41D385" w14:textId="77777777" w:rsidR="002A6916" w:rsidRPr="00AA2BB4" w:rsidRDefault="00AC0330" w:rsidP="002A6916">
      <w:pPr>
        <w:jc w:val="both"/>
        <w:outlineLvl w:val="0"/>
        <w:rPr>
          <w:rFonts w:ascii="Verdana" w:eastAsia="Cambria" w:hAnsi="Verdana"/>
          <w:b/>
          <w:bCs/>
          <w:sz w:val="16"/>
          <w:szCs w:val="16"/>
        </w:rPr>
      </w:pPr>
      <w:r w:rsidRPr="00AA2BB4">
        <w:rPr>
          <w:rFonts w:ascii="Verdana" w:eastAsia="Cambria" w:hAnsi="Verdana"/>
          <w:b/>
          <w:bCs/>
          <w:sz w:val="16"/>
          <w:szCs w:val="16"/>
          <w:lang w:val="nl-BE"/>
        </w:rPr>
        <w:t>Mededeling</w:t>
      </w:r>
    </w:p>
    <w:p w14:paraId="215C7A8C" w14:textId="77777777" w:rsidR="002A6916" w:rsidRPr="00AA2BB4" w:rsidRDefault="002A6916" w:rsidP="002A6916">
      <w:pPr>
        <w:jc w:val="both"/>
        <w:rPr>
          <w:rFonts w:ascii="Verdana" w:eastAsia="Cambria" w:hAnsi="Verdana"/>
          <w:b/>
          <w:bCs/>
          <w:sz w:val="16"/>
          <w:szCs w:val="16"/>
        </w:rPr>
      </w:pPr>
    </w:p>
    <w:p w14:paraId="73D60F8B" w14:textId="77777777" w:rsidR="002A6916" w:rsidRPr="00AA2BB4" w:rsidRDefault="00AC0330" w:rsidP="002A6916">
      <w:pPr>
        <w:jc w:val="both"/>
        <w:rPr>
          <w:rFonts w:ascii="Verdana" w:hAnsi="Verdana"/>
          <w:sz w:val="16"/>
          <w:szCs w:val="16"/>
          <w:lang w:val="x-none"/>
        </w:rPr>
      </w:pPr>
      <w:r w:rsidRPr="00AA2BB4">
        <w:rPr>
          <w:rFonts w:ascii="Verdana" w:eastAsia="Cambria" w:hAnsi="Verdana"/>
          <w:sz w:val="16"/>
          <w:szCs w:val="16"/>
          <w:lang w:val="nl-BE"/>
        </w:rPr>
        <w:t xml:space="preserve">Deze gegevens kunnen worden opgeslagen in een of meer bestanden. Die </w:t>
      </w:r>
      <w:r w:rsidRPr="00AA2BB4">
        <w:rPr>
          <w:rFonts w:ascii="Verdana" w:eastAsia="Cambria" w:hAnsi="Verdana"/>
          <w:sz w:val="16"/>
          <w:szCs w:val="16"/>
          <w:lang w:val="nl-BE"/>
        </w:rPr>
        <w:t>bestanden kunnen zich bevinden bij de gemeente, waar u de aanvraag hebt ingediend, bij de provincie, en ook bij de Vlaamse administratie, bevoegd voor de omgevingsvergunning. Ze worden gebruikt voor de behandeling van uw dossier. Ze kunnen ook gebruikt wor</w:t>
      </w:r>
      <w:r w:rsidRPr="00AA2BB4">
        <w:rPr>
          <w:rFonts w:ascii="Verdana" w:eastAsia="Cambria" w:hAnsi="Verdana"/>
          <w:sz w:val="16"/>
          <w:szCs w:val="16"/>
          <w:lang w:val="nl-BE"/>
        </w:rPr>
        <w:t>den voor het opmaken van statistieken en voor wetenschappelijke doeleinden. U hebt het recht om uw gegevens in deze bestanden in te kijken en zo nodig de verbetering ervan aan te vragen.</w:t>
      </w:r>
    </w:p>
    <w:p w14:paraId="761F3AA8" w14:textId="77777777" w:rsidR="00661009" w:rsidRPr="00AA2BB4" w:rsidRDefault="00661009" w:rsidP="00661009">
      <w:pPr>
        <w:rPr>
          <w:rFonts w:ascii="Verdana" w:hAnsi="Verdana"/>
          <w:sz w:val="16"/>
          <w:szCs w:val="16"/>
        </w:rPr>
      </w:pPr>
    </w:p>
    <w:p w14:paraId="271A4647" w14:textId="77777777" w:rsidR="00FD7C26" w:rsidRDefault="00FD7C26" w:rsidP="006F134A">
      <w:pPr>
        <w:rPr>
          <w:rFonts w:ascii="Verdana" w:hAnsi="Verdana"/>
          <w:sz w:val="18"/>
          <w:szCs w:val="18"/>
        </w:rPr>
      </w:pPr>
    </w:p>
    <w:p w14:paraId="3606E663" w14:textId="77777777" w:rsidR="00FD7C26" w:rsidRDefault="00FD7C26" w:rsidP="006F134A">
      <w:pPr>
        <w:rPr>
          <w:rFonts w:ascii="Verdana" w:hAnsi="Verdana"/>
          <w:sz w:val="18"/>
          <w:szCs w:val="18"/>
        </w:rPr>
      </w:pPr>
    </w:p>
    <w:p w14:paraId="41C14094" w14:textId="77777777" w:rsidR="00FD7C26" w:rsidRDefault="00FD7C26" w:rsidP="006F134A">
      <w:pPr>
        <w:rPr>
          <w:rFonts w:ascii="Verdana" w:hAnsi="Verdana"/>
          <w:sz w:val="18"/>
          <w:szCs w:val="18"/>
        </w:rPr>
      </w:pPr>
    </w:p>
    <w:p w14:paraId="2DD734B9" w14:textId="77777777" w:rsidR="00FD7C26" w:rsidRDefault="00FD7C26" w:rsidP="006F134A">
      <w:pPr>
        <w:rPr>
          <w:rFonts w:ascii="Verdana" w:hAnsi="Verdana"/>
          <w:sz w:val="18"/>
          <w:szCs w:val="18"/>
        </w:rPr>
      </w:pPr>
    </w:p>
    <w:p w14:paraId="340E7792" w14:textId="77777777" w:rsidR="00FD7C26" w:rsidRDefault="00FD7C26" w:rsidP="006F134A">
      <w:pPr>
        <w:rPr>
          <w:rFonts w:ascii="Verdana" w:hAnsi="Verdana"/>
          <w:sz w:val="18"/>
          <w:szCs w:val="18"/>
        </w:rPr>
      </w:pPr>
    </w:p>
    <w:p w14:paraId="2A0DF821" w14:textId="77777777" w:rsidR="00FD7C26" w:rsidRPr="008352FE" w:rsidRDefault="00FD7C26" w:rsidP="006F134A">
      <w:pPr>
        <w:rPr>
          <w:rFonts w:ascii="Verdana" w:hAnsi="Verdana"/>
          <w:sz w:val="18"/>
          <w:szCs w:val="18"/>
        </w:rPr>
      </w:pPr>
    </w:p>
    <w:p w14:paraId="74F4C687" w14:textId="77777777" w:rsidR="00517220" w:rsidRPr="008352FE" w:rsidRDefault="00AC0330" w:rsidP="00FD7C26">
      <w:pPr>
        <w:pStyle w:val="Plattetekstinspringen"/>
        <w:numPr>
          <w:ilvl w:val="0"/>
          <w:numId w:val="10"/>
        </w:numPr>
        <w:spacing w:after="0"/>
        <w:rPr>
          <w:rFonts w:ascii="Verdana" w:hAnsi="Verdana" w:cs="Arial"/>
          <w:color w:val="000000" w:themeColor="text1"/>
          <w:sz w:val="18"/>
          <w:szCs w:val="18"/>
        </w:rPr>
      </w:pPr>
      <w:r w:rsidRPr="008352FE">
        <w:rPr>
          <w:rFonts w:ascii="Verdana" w:hAnsi="Verdana" w:cs="Arial"/>
          <w:color w:val="000000" w:themeColor="text1"/>
          <w:sz w:val="18"/>
          <w:szCs w:val="18"/>
        </w:rPr>
        <w:t xml:space="preserve">er dient het eerstvolgende plantseizoen een inheemse </w:t>
      </w:r>
      <w:r w:rsidRPr="008352FE">
        <w:rPr>
          <w:rFonts w:ascii="Verdana" w:hAnsi="Verdana" w:cs="Arial"/>
          <w:color w:val="000000" w:themeColor="text1"/>
          <w:sz w:val="18"/>
          <w:szCs w:val="18"/>
        </w:rPr>
        <w:t>loofboom worden aangeplant of een aantal inheemse struiken ter vervanging van de ceder.</w:t>
      </w:r>
    </w:p>
    <w:p w14:paraId="6D712040" w14:textId="77777777" w:rsidR="00FD7C26" w:rsidRPr="008352FE" w:rsidRDefault="00FD7C26" w:rsidP="00FD7C26">
      <w:pPr>
        <w:pStyle w:val="Plattetekstinspringen"/>
        <w:spacing w:after="0"/>
        <w:ind w:left="0"/>
        <w:jc w:val="both"/>
        <w:rPr>
          <w:rFonts w:ascii="Verdana" w:hAnsi="Verdana" w:cs="Arial"/>
          <w:color w:val="000000" w:themeColor="text1"/>
          <w:sz w:val="18"/>
          <w:szCs w:val="18"/>
        </w:rPr>
      </w:pPr>
    </w:p>
    <w:p w14:paraId="27EF3728" w14:textId="77777777" w:rsidR="00FD7C26" w:rsidRPr="008352FE" w:rsidRDefault="00FD7C26" w:rsidP="00FD7C26">
      <w:pPr>
        <w:pStyle w:val="Plattetekstinspringen"/>
        <w:spacing w:after="0"/>
        <w:ind w:left="0"/>
        <w:jc w:val="both"/>
        <w:rPr>
          <w:rFonts w:ascii="Verdana" w:hAnsi="Verdana" w:cs="Arial"/>
          <w:color w:val="000000" w:themeColor="text1"/>
          <w:sz w:val="18"/>
          <w:szCs w:val="18"/>
        </w:rPr>
      </w:pPr>
    </w:p>
    <w:bookmarkEnd w:id="5"/>
    <w:p w14:paraId="1F23AF68" w14:textId="77777777" w:rsidR="00FD7C26" w:rsidRDefault="00FD7C26" w:rsidP="00FD7C26">
      <w:pPr>
        <w:rPr>
          <w:rFonts w:ascii="Verdana" w:hAnsi="Verdana"/>
          <w:sz w:val="18"/>
          <w:szCs w:val="18"/>
        </w:rPr>
      </w:pPr>
    </w:p>
    <w:sectPr w:rsidR="00FD7C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1A429AE"/>
    <w:multiLevelType w:val="hybridMultilevel"/>
    <w:tmpl w:val="C7BC2708"/>
    <w:lvl w:ilvl="0" w:tplc="893E9376">
      <w:numFmt w:val="bullet"/>
      <w:lvlText w:val="-"/>
      <w:lvlJc w:val="left"/>
      <w:pPr>
        <w:ind w:left="720" w:hanging="360"/>
      </w:pPr>
      <w:rPr>
        <w:rFonts w:ascii="Verdana" w:eastAsia="Times New Roman" w:hAnsi="Verdana" w:cs="Arial" w:hint="default"/>
        <w:color w:val="000000" w:themeColor="text1"/>
      </w:rPr>
    </w:lvl>
    <w:lvl w:ilvl="1" w:tplc="9208EB7A" w:tentative="1">
      <w:start w:val="1"/>
      <w:numFmt w:val="bullet"/>
      <w:lvlText w:val="o"/>
      <w:lvlJc w:val="left"/>
      <w:pPr>
        <w:ind w:left="1440" w:hanging="360"/>
      </w:pPr>
      <w:rPr>
        <w:rFonts w:ascii="Courier New" w:hAnsi="Courier New" w:cs="Courier New" w:hint="default"/>
      </w:rPr>
    </w:lvl>
    <w:lvl w:ilvl="2" w:tplc="24868840" w:tentative="1">
      <w:start w:val="1"/>
      <w:numFmt w:val="bullet"/>
      <w:lvlText w:val=""/>
      <w:lvlJc w:val="left"/>
      <w:pPr>
        <w:ind w:left="2160" w:hanging="360"/>
      </w:pPr>
      <w:rPr>
        <w:rFonts w:ascii="Wingdings" w:hAnsi="Wingdings" w:hint="default"/>
      </w:rPr>
    </w:lvl>
    <w:lvl w:ilvl="3" w:tplc="7A28AB98" w:tentative="1">
      <w:start w:val="1"/>
      <w:numFmt w:val="bullet"/>
      <w:lvlText w:val=""/>
      <w:lvlJc w:val="left"/>
      <w:pPr>
        <w:ind w:left="2880" w:hanging="360"/>
      </w:pPr>
      <w:rPr>
        <w:rFonts w:ascii="Symbol" w:hAnsi="Symbol" w:hint="default"/>
      </w:rPr>
    </w:lvl>
    <w:lvl w:ilvl="4" w:tplc="946C744E" w:tentative="1">
      <w:start w:val="1"/>
      <w:numFmt w:val="bullet"/>
      <w:lvlText w:val="o"/>
      <w:lvlJc w:val="left"/>
      <w:pPr>
        <w:ind w:left="3600" w:hanging="360"/>
      </w:pPr>
      <w:rPr>
        <w:rFonts w:ascii="Courier New" w:hAnsi="Courier New" w:cs="Courier New" w:hint="default"/>
      </w:rPr>
    </w:lvl>
    <w:lvl w:ilvl="5" w:tplc="369425D4" w:tentative="1">
      <w:start w:val="1"/>
      <w:numFmt w:val="bullet"/>
      <w:lvlText w:val=""/>
      <w:lvlJc w:val="left"/>
      <w:pPr>
        <w:ind w:left="4320" w:hanging="360"/>
      </w:pPr>
      <w:rPr>
        <w:rFonts w:ascii="Wingdings" w:hAnsi="Wingdings" w:hint="default"/>
      </w:rPr>
    </w:lvl>
    <w:lvl w:ilvl="6" w:tplc="BD12F43C" w:tentative="1">
      <w:start w:val="1"/>
      <w:numFmt w:val="bullet"/>
      <w:lvlText w:val=""/>
      <w:lvlJc w:val="left"/>
      <w:pPr>
        <w:ind w:left="5040" w:hanging="360"/>
      </w:pPr>
      <w:rPr>
        <w:rFonts w:ascii="Symbol" w:hAnsi="Symbol" w:hint="default"/>
      </w:rPr>
    </w:lvl>
    <w:lvl w:ilvl="7" w:tplc="4B766D06" w:tentative="1">
      <w:start w:val="1"/>
      <w:numFmt w:val="bullet"/>
      <w:lvlText w:val="o"/>
      <w:lvlJc w:val="left"/>
      <w:pPr>
        <w:ind w:left="5760" w:hanging="360"/>
      </w:pPr>
      <w:rPr>
        <w:rFonts w:ascii="Courier New" w:hAnsi="Courier New" w:cs="Courier New" w:hint="default"/>
      </w:rPr>
    </w:lvl>
    <w:lvl w:ilvl="8" w:tplc="E8DA8316" w:tentative="1">
      <w:start w:val="1"/>
      <w:numFmt w:val="bullet"/>
      <w:lvlText w:val=""/>
      <w:lvlJc w:val="left"/>
      <w:pPr>
        <w:ind w:left="6480" w:hanging="360"/>
      </w:pPr>
      <w:rPr>
        <w:rFonts w:ascii="Wingdings" w:hAnsi="Wingdings" w:hint="default"/>
      </w:rPr>
    </w:lvl>
  </w:abstractNum>
  <w:abstractNum w:abstractNumId="1" w15:restartNumberingAfterBreak="1">
    <w:nsid w:val="021D461B"/>
    <w:multiLevelType w:val="hybridMultilevel"/>
    <w:tmpl w:val="A634945A"/>
    <w:lvl w:ilvl="0" w:tplc="E584AEBE">
      <w:start w:val="1"/>
      <w:numFmt w:val="decimal"/>
      <w:pStyle w:val="Lijstalinea"/>
      <w:lvlText w:val="%1."/>
      <w:lvlJc w:val="left"/>
      <w:pPr>
        <w:ind w:left="360" w:hanging="360"/>
      </w:pPr>
    </w:lvl>
    <w:lvl w:ilvl="1" w:tplc="3CBC82CA" w:tentative="1">
      <w:start w:val="1"/>
      <w:numFmt w:val="lowerLetter"/>
      <w:lvlText w:val="%2."/>
      <w:lvlJc w:val="left"/>
      <w:pPr>
        <w:ind w:left="1080" w:hanging="360"/>
      </w:pPr>
    </w:lvl>
    <w:lvl w:ilvl="2" w:tplc="211C947A" w:tentative="1">
      <w:start w:val="1"/>
      <w:numFmt w:val="lowerRoman"/>
      <w:lvlText w:val="%3."/>
      <w:lvlJc w:val="right"/>
      <w:pPr>
        <w:ind w:left="1800" w:hanging="180"/>
      </w:pPr>
    </w:lvl>
    <w:lvl w:ilvl="3" w:tplc="8E54A142" w:tentative="1">
      <w:start w:val="1"/>
      <w:numFmt w:val="decimal"/>
      <w:lvlText w:val="%4."/>
      <w:lvlJc w:val="left"/>
      <w:pPr>
        <w:ind w:left="2520" w:hanging="360"/>
      </w:pPr>
    </w:lvl>
    <w:lvl w:ilvl="4" w:tplc="DEAAAA04" w:tentative="1">
      <w:start w:val="1"/>
      <w:numFmt w:val="lowerLetter"/>
      <w:lvlText w:val="%5."/>
      <w:lvlJc w:val="left"/>
      <w:pPr>
        <w:ind w:left="3240" w:hanging="360"/>
      </w:pPr>
    </w:lvl>
    <w:lvl w:ilvl="5" w:tplc="C54EBCA4" w:tentative="1">
      <w:start w:val="1"/>
      <w:numFmt w:val="lowerRoman"/>
      <w:lvlText w:val="%6."/>
      <w:lvlJc w:val="right"/>
      <w:pPr>
        <w:ind w:left="3960" w:hanging="180"/>
      </w:pPr>
    </w:lvl>
    <w:lvl w:ilvl="6" w:tplc="673CC810" w:tentative="1">
      <w:start w:val="1"/>
      <w:numFmt w:val="decimal"/>
      <w:lvlText w:val="%7."/>
      <w:lvlJc w:val="left"/>
      <w:pPr>
        <w:ind w:left="4680" w:hanging="360"/>
      </w:pPr>
    </w:lvl>
    <w:lvl w:ilvl="7" w:tplc="CBD2ECD2" w:tentative="1">
      <w:start w:val="1"/>
      <w:numFmt w:val="lowerLetter"/>
      <w:lvlText w:val="%8."/>
      <w:lvlJc w:val="left"/>
      <w:pPr>
        <w:ind w:left="5400" w:hanging="360"/>
      </w:pPr>
    </w:lvl>
    <w:lvl w:ilvl="8" w:tplc="F6E69AEA" w:tentative="1">
      <w:start w:val="1"/>
      <w:numFmt w:val="lowerRoman"/>
      <w:lvlText w:val="%9."/>
      <w:lvlJc w:val="right"/>
      <w:pPr>
        <w:ind w:left="6120" w:hanging="180"/>
      </w:pPr>
    </w:lvl>
  </w:abstractNum>
  <w:abstractNum w:abstractNumId="2" w15:restartNumberingAfterBreak="0">
    <w:nsid w:val="03157D3E"/>
    <w:multiLevelType w:val="multilevel"/>
    <w:tmpl w:val="032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1">
    <w:nsid w:val="1D197982"/>
    <w:multiLevelType w:val="hybridMultilevel"/>
    <w:tmpl w:val="571E8980"/>
    <w:lvl w:ilvl="0" w:tplc="328ED1D0">
      <w:numFmt w:val="bullet"/>
      <w:lvlText w:val="-"/>
      <w:lvlJc w:val="left"/>
      <w:pPr>
        <w:ind w:left="720" w:hanging="360"/>
      </w:pPr>
      <w:rPr>
        <w:rFonts w:ascii="Verdana" w:eastAsia="Calibri" w:hAnsi="Verdana" w:cs="Arial" w:hint="default"/>
      </w:rPr>
    </w:lvl>
    <w:lvl w:ilvl="1" w:tplc="98545266" w:tentative="1">
      <w:start w:val="1"/>
      <w:numFmt w:val="bullet"/>
      <w:lvlText w:val="o"/>
      <w:lvlJc w:val="left"/>
      <w:pPr>
        <w:ind w:left="1440" w:hanging="360"/>
      </w:pPr>
      <w:rPr>
        <w:rFonts w:ascii="Courier New" w:hAnsi="Courier New" w:cs="Courier New" w:hint="default"/>
      </w:rPr>
    </w:lvl>
    <w:lvl w:ilvl="2" w:tplc="A5761B2A" w:tentative="1">
      <w:start w:val="1"/>
      <w:numFmt w:val="bullet"/>
      <w:lvlText w:val=""/>
      <w:lvlJc w:val="left"/>
      <w:pPr>
        <w:ind w:left="2160" w:hanging="360"/>
      </w:pPr>
      <w:rPr>
        <w:rFonts w:ascii="Wingdings" w:hAnsi="Wingdings" w:hint="default"/>
      </w:rPr>
    </w:lvl>
    <w:lvl w:ilvl="3" w:tplc="970E7770" w:tentative="1">
      <w:start w:val="1"/>
      <w:numFmt w:val="bullet"/>
      <w:lvlText w:val=""/>
      <w:lvlJc w:val="left"/>
      <w:pPr>
        <w:ind w:left="2880" w:hanging="360"/>
      </w:pPr>
      <w:rPr>
        <w:rFonts w:ascii="Symbol" w:hAnsi="Symbol" w:hint="default"/>
      </w:rPr>
    </w:lvl>
    <w:lvl w:ilvl="4" w:tplc="6750DD38" w:tentative="1">
      <w:start w:val="1"/>
      <w:numFmt w:val="bullet"/>
      <w:lvlText w:val="o"/>
      <w:lvlJc w:val="left"/>
      <w:pPr>
        <w:ind w:left="3600" w:hanging="360"/>
      </w:pPr>
      <w:rPr>
        <w:rFonts w:ascii="Courier New" w:hAnsi="Courier New" w:cs="Courier New" w:hint="default"/>
      </w:rPr>
    </w:lvl>
    <w:lvl w:ilvl="5" w:tplc="6F0A35F4" w:tentative="1">
      <w:start w:val="1"/>
      <w:numFmt w:val="bullet"/>
      <w:lvlText w:val=""/>
      <w:lvlJc w:val="left"/>
      <w:pPr>
        <w:ind w:left="4320" w:hanging="360"/>
      </w:pPr>
      <w:rPr>
        <w:rFonts w:ascii="Wingdings" w:hAnsi="Wingdings" w:hint="default"/>
      </w:rPr>
    </w:lvl>
    <w:lvl w:ilvl="6" w:tplc="1BD04B8C" w:tentative="1">
      <w:start w:val="1"/>
      <w:numFmt w:val="bullet"/>
      <w:lvlText w:val=""/>
      <w:lvlJc w:val="left"/>
      <w:pPr>
        <w:ind w:left="5040" w:hanging="360"/>
      </w:pPr>
      <w:rPr>
        <w:rFonts w:ascii="Symbol" w:hAnsi="Symbol" w:hint="default"/>
      </w:rPr>
    </w:lvl>
    <w:lvl w:ilvl="7" w:tplc="AD6A4480" w:tentative="1">
      <w:start w:val="1"/>
      <w:numFmt w:val="bullet"/>
      <w:lvlText w:val="o"/>
      <w:lvlJc w:val="left"/>
      <w:pPr>
        <w:ind w:left="5760" w:hanging="360"/>
      </w:pPr>
      <w:rPr>
        <w:rFonts w:ascii="Courier New" w:hAnsi="Courier New" w:cs="Courier New" w:hint="default"/>
      </w:rPr>
    </w:lvl>
    <w:lvl w:ilvl="8" w:tplc="4DD8A8CA" w:tentative="1">
      <w:start w:val="1"/>
      <w:numFmt w:val="bullet"/>
      <w:lvlText w:val=""/>
      <w:lvlJc w:val="left"/>
      <w:pPr>
        <w:ind w:left="6480" w:hanging="360"/>
      </w:pPr>
      <w:rPr>
        <w:rFonts w:ascii="Wingdings" w:hAnsi="Wingdings" w:hint="default"/>
      </w:rPr>
    </w:lvl>
  </w:abstractNum>
  <w:abstractNum w:abstractNumId="4" w15:restartNumberingAfterBreak="1">
    <w:nsid w:val="21C71758"/>
    <w:multiLevelType w:val="hybridMultilevel"/>
    <w:tmpl w:val="604EFB6E"/>
    <w:lvl w:ilvl="0" w:tplc="71A2C2E8">
      <w:start w:val="1"/>
      <w:numFmt w:val="decimal"/>
      <w:lvlText w:val="%1."/>
      <w:lvlJc w:val="left"/>
      <w:pPr>
        <w:ind w:left="720" w:hanging="360"/>
      </w:pPr>
    </w:lvl>
    <w:lvl w:ilvl="1" w:tplc="F4E0CFB0" w:tentative="1">
      <w:start w:val="1"/>
      <w:numFmt w:val="lowerLetter"/>
      <w:lvlText w:val="%2."/>
      <w:lvlJc w:val="left"/>
      <w:pPr>
        <w:ind w:left="1440" w:hanging="360"/>
      </w:pPr>
    </w:lvl>
    <w:lvl w:ilvl="2" w:tplc="224E4B02" w:tentative="1">
      <w:start w:val="1"/>
      <w:numFmt w:val="lowerRoman"/>
      <w:lvlText w:val="%3."/>
      <w:lvlJc w:val="right"/>
      <w:pPr>
        <w:ind w:left="2160" w:hanging="180"/>
      </w:pPr>
    </w:lvl>
    <w:lvl w:ilvl="3" w:tplc="1A3E3D98" w:tentative="1">
      <w:start w:val="1"/>
      <w:numFmt w:val="decimal"/>
      <w:lvlText w:val="%4."/>
      <w:lvlJc w:val="left"/>
      <w:pPr>
        <w:ind w:left="2880" w:hanging="360"/>
      </w:pPr>
    </w:lvl>
    <w:lvl w:ilvl="4" w:tplc="5360257C" w:tentative="1">
      <w:start w:val="1"/>
      <w:numFmt w:val="lowerLetter"/>
      <w:lvlText w:val="%5."/>
      <w:lvlJc w:val="left"/>
      <w:pPr>
        <w:ind w:left="3600" w:hanging="360"/>
      </w:pPr>
    </w:lvl>
    <w:lvl w:ilvl="5" w:tplc="89F62F2C" w:tentative="1">
      <w:start w:val="1"/>
      <w:numFmt w:val="lowerRoman"/>
      <w:lvlText w:val="%6."/>
      <w:lvlJc w:val="right"/>
      <w:pPr>
        <w:ind w:left="4320" w:hanging="180"/>
      </w:pPr>
    </w:lvl>
    <w:lvl w:ilvl="6" w:tplc="2DBAA1E4" w:tentative="1">
      <w:start w:val="1"/>
      <w:numFmt w:val="decimal"/>
      <w:lvlText w:val="%7."/>
      <w:lvlJc w:val="left"/>
      <w:pPr>
        <w:ind w:left="5040" w:hanging="360"/>
      </w:pPr>
    </w:lvl>
    <w:lvl w:ilvl="7" w:tplc="4CE69F48" w:tentative="1">
      <w:start w:val="1"/>
      <w:numFmt w:val="lowerLetter"/>
      <w:lvlText w:val="%8."/>
      <w:lvlJc w:val="left"/>
      <w:pPr>
        <w:ind w:left="5760" w:hanging="360"/>
      </w:pPr>
    </w:lvl>
    <w:lvl w:ilvl="8" w:tplc="2E98E64C" w:tentative="1">
      <w:start w:val="1"/>
      <w:numFmt w:val="lowerRoman"/>
      <w:lvlText w:val="%9."/>
      <w:lvlJc w:val="right"/>
      <w:pPr>
        <w:ind w:left="6480" w:hanging="180"/>
      </w:pPr>
    </w:lvl>
  </w:abstractNum>
  <w:abstractNum w:abstractNumId="5" w15:restartNumberingAfterBreak="1">
    <w:nsid w:val="607703BE"/>
    <w:multiLevelType w:val="hybridMultilevel"/>
    <w:tmpl w:val="A48E8990"/>
    <w:lvl w:ilvl="0" w:tplc="521452D0">
      <w:start w:val="1"/>
      <w:numFmt w:val="decimal"/>
      <w:lvlText w:val="%1."/>
      <w:lvlJc w:val="left"/>
      <w:pPr>
        <w:ind w:left="360" w:hanging="360"/>
      </w:pPr>
    </w:lvl>
    <w:lvl w:ilvl="1" w:tplc="8DFA5C76" w:tentative="1">
      <w:start w:val="1"/>
      <w:numFmt w:val="lowerLetter"/>
      <w:lvlText w:val="%2."/>
      <w:lvlJc w:val="left"/>
      <w:pPr>
        <w:ind w:left="1080" w:hanging="360"/>
      </w:pPr>
    </w:lvl>
    <w:lvl w:ilvl="2" w:tplc="A8E4D11A" w:tentative="1">
      <w:start w:val="1"/>
      <w:numFmt w:val="lowerRoman"/>
      <w:lvlText w:val="%3."/>
      <w:lvlJc w:val="right"/>
      <w:pPr>
        <w:ind w:left="1800" w:hanging="180"/>
      </w:pPr>
    </w:lvl>
    <w:lvl w:ilvl="3" w:tplc="921A79B2" w:tentative="1">
      <w:start w:val="1"/>
      <w:numFmt w:val="decimal"/>
      <w:lvlText w:val="%4."/>
      <w:lvlJc w:val="left"/>
      <w:pPr>
        <w:ind w:left="2520" w:hanging="360"/>
      </w:pPr>
    </w:lvl>
    <w:lvl w:ilvl="4" w:tplc="10F2673E" w:tentative="1">
      <w:start w:val="1"/>
      <w:numFmt w:val="lowerLetter"/>
      <w:lvlText w:val="%5."/>
      <w:lvlJc w:val="left"/>
      <w:pPr>
        <w:ind w:left="3240" w:hanging="360"/>
      </w:pPr>
    </w:lvl>
    <w:lvl w:ilvl="5" w:tplc="26BEBD22" w:tentative="1">
      <w:start w:val="1"/>
      <w:numFmt w:val="lowerRoman"/>
      <w:lvlText w:val="%6."/>
      <w:lvlJc w:val="right"/>
      <w:pPr>
        <w:ind w:left="3960" w:hanging="180"/>
      </w:pPr>
    </w:lvl>
    <w:lvl w:ilvl="6" w:tplc="7934384E" w:tentative="1">
      <w:start w:val="1"/>
      <w:numFmt w:val="decimal"/>
      <w:lvlText w:val="%7."/>
      <w:lvlJc w:val="left"/>
      <w:pPr>
        <w:ind w:left="4680" w:hanging="360"/>
      </w:pPr>
    </w:lvl>
    <w:lvl w:ilvl="7" w:tplc="7184684E" w:tentative="1">
      <w:start w:val="1"/>
      <w:numFmt w:val="lowerLetter"/>
      <w:lvlText w:val="%8."/>
      <w:lvlJc w:val="left"/>
      <w:pPr>
        <w:ind w:left="5400" w:hanging="360"/>
      </w:pPr>
    </w:lvl>
    <w:lvl w:ilvl="8" w:tplc="DB246D76" w:tentative="1">
      <w:start w:val="1"/>
      <w:numFmt w:val="lowerRoman"/>
      <w:lvlText w:val="%9."/>
      <w:lvlJc w:val="right"/>
      <w:pPr>
        <w:ind w:left="6120" w:hanging="180"/>
      </w:pPr>
    </w:lvl>
  </w:abstractNum>
  <w:abstractNum w:abstractNumId="6" w15:restartNumberingAfterBreak="1">
    <w:nsid w:val="60A8543F"/>
    <w:multiLevelType w:val="hybridMultilevel"/>
    <w:tmpl w:val="B2EEEACE"/>
    <w:lvl w:ilvl="0" w:tplc="C37E33B2">
      <w:start w:val="1"/>
      <w:numFmt w:val="lowerLetter"/>
      <w:lvlText w:val="%1)"/>
      <w:lvlJc w:val="left"/>
      <w:pPr>
        <w:ind w:left="720" w:hanging="360"/>
      </w:pPr>
      <w:rPr>
        <w:rFonts w:hint="default"/>
      </w:rPr>
    </w:lvl>
    <w:lvl w:ilvl="1" w:tplc="B0924886" w:tentative="1">
      <w:start w:val="1"/>
      <w:numFmt w:val="lowerLetter"/>
      <w:lvlText w:val="%2."/>
      <w:lvlJc w:val="left"/>
      <w:pPr>
        <w:ind w:left="1440" w:hanging="360"/>
      </w:pPr>
    </w:lvl>
    <w:lvl w:ilvl="2" w:tplc="A83476CA" w:tentative="1">
      <w:start w:val="1"/>
      <w:numFmt w:val="lowerRoman"/>
      <w:lvlText w:val="%3."/>
      <w:lvlJc w:val="right"/>
      <w:pPr>
        <w:ind w:left="2160" w:hanging="180"/>
      </w:pPr>
    </w:lvl>
    <w:lvl w:ilvl="3" w:tplc="95DA3B32" w:tentative="1">
      <w:start w:val="1"/>
      <w:numFmt w:val="decimal"/>
      <w:lvlText w:val="%4."/>
      <w:lvlJc w:val="left"/>
      <w:pPr>
        <w:ind w:left="2880" w:hanging="360"/>
      </w:pPr>
    </w:lvl>
    <w:lvl w:ilvl="4" w:tplc="3B966D98" w:tentative="1">
      <w:start w:val="1"/>
      <w:numFmt w:val="lowerLetter"/>
      <w:lvlText w:val="%5."/>
      <w:lvlJc w:val="left"/>
      <w:pPr>
        <w:ind w:left="3600" w:hanging="360"/>
      </w:pPr>
    </w:lvl>
    <w:lvl w:ilvl="5" w:tplc="FCB65C64" w:tentative="1">
      <w:start w:val="1"/>
      <w:numFmt w:val="lowerRoman"/>
      <w:lvlText w:val="%6."/>
      <w:lvlJc w:val="right"/>
      <w:pPr>
        <w:ind w:left="4320" w:hanging="180"/>
      </w:pPr>
    </w:lvl>
    <w:lvl w:ilvl="6" w:tplc="F0DE31C0" w:tentative="1">
      <w:start w:val="1"/>
      <w:numFmt w:val="decimal"/>
      <w:lvlText w:val="%7."/>
      <w:lvlJc w:val="left"/>
      <w:pPr>
        <w:ind w:left="5040" w:hanging="360"/>
      </w:pPr>
    </w:lvl>
    <w:lvl w:ilvl="7" w:tplc="0BDA0920" w:tentative="1">
      <w:start w:val="1"/>
      <w:numFmt w:val="lowerLetter"/>
      <w:lvlText w:val="%8."/>
      <w:lvlJc w:val="left"/>
      <w:pPr>
        <w:ind w:left="5760" w:hanging="360"/>
      </w:pPr>
    </w:lvl>
    <w:lvl w:ilvl="8" w:tplc="4B380658" w:tentative="1">
      <w:start w:val="1"/>
      <w:numFmt w:val="lowerRoman"/>
      <w:lvlText w:val="%9."/>
      <w:lvlJc w:val="right"/>
      <w:pPr>
        <w:ind w:left="6480" w:hanging="180"/>
      </w:pPr>
    </w:lvl>
  </w:abstractNum>
  <w:abstractNum w:abstractNumId="7" w15:restartNumberingAfterBreak="1">
    <w:nsid w:val="64571A8A"/>
    <w:multiLevelType w:val="hybridMultilevel"/>
    <w:tmpl w:val="2AC63DBE"/>
    <w:lvl w:ilvl="0" w:tplc="3C588246">
      <w:start w:val="1"/>
      <w:numFmt w:val="decimal"/>
      <w:lvlText w:val="%1."/>
      <w:lvlJc w:val="left"/>
      <w:pPr>
        <w:ind w:left="720" w:hanging="360"/>
      </w:pPr>
    </w:lvl>
    <w:lvl w:ilvl="1" w:tplc="3B382040" w:tentative="1">
      <w:start w:val="1"/>
      <w:numFmt w:val="lowerLetter"/>
      <w:lvlText w:val="%2."/>
      <w:lvlJc w:val="left"/>
      <w:pPr>
        <w:ind w:left="1440" w:hanging="360"/>
      </w:pPr>
    </w:lvl>
    <w:lvl w:ilvl="2" w:tplc="B47ECEE2" w:tentative="1">
      <w:start w:val="1"/>
      <w:numFmt w:val="lowerRoman"/>
      <w:lvlText w:val="%3."/>
      <w:lvlJc w:val="right"/>
      <w:pPr>
        <w:ind w:left="2160" w:hanging="180"/>
      </w:pPr>
    </w:lvl>
    <w:lvl w:ilvl="3" w:tplc="6D2A6482" w:tentative="1">
      <w:start w:val="1"/>
      <w:numFmt w:val="decimal"/>
      <w:lvlText w:val="%4."/>
      <w:lvlJc w:val="left"/>
      <w:pPr>
        <w:ind w:left="2880" w:hanging="360"/>
      </w:pPr>
    </w:lvl>
    <w:lvl w:ilvl="4" w:tplc="3BD25446" w:tentative="1">
      <w:start w:val="1"/>
      <w:numFmt w:val="lowerLetter"/>
      <w:lvlText w:val="%5."/>
      <w:lvlJc w:val="left"/>
      <w:pPr>
        <w:ind w:left="3600" w:hanging="360"/>
      </w:pPr>
    </w:lvl>
    <w:lvl w:ilvl="5" w:tplc="7F520CD2" w:tentative="1">
      <w:start w:val="1"/>
      <w:numFmt w:val="lowerRoman"/>
      <w:lvlText w:val="%6."/>
      <w:lvlJc w:val="right"/>
      <w:pPr>
        <w:ind w:left="4320" w:hanging="180"/>
      </w:pPr>
    </w:lvl>
    <w:lvl w:ilvl="6" w:tplc="1880580C" w:tentative="1">
      <w:start w:val="1"/>
      <w:numFmt w:val="decimal"/>
      <w:lvlText w:val="%7."/>
      <w:lvlJc w:val="left"/>
      <w:pPr>
        <w:ind w:left="5040" w:hanging="360"/>
      </w:pPr>
    </w:lvl>
    <w:lvl w:ilvl="7" w:tplc="4768D2FC" w:tentative="1">
      <w:start w:val="1"/>
      <w:numFmt w:val="lowerLetter"/>
      <w:lvlText w:val="%8."/>
      <w:lvlJc w:val="left"/>
      <w:pPr>
        <w:ind w:left="5760" w:hanging="360"/>
      </w:pPr>
    </w:lvl>
    <w:lvl w:ilvl="8" w:tplc="BB289DCC" w:tentative="1">
      <w:start w:val="1"/>
      <w:numFmt w:val="lowerRoman"/>
      <w:lvlText w:val="%9."/>
      <w:lvlJc w:val="right"/>
      <w:pPr>
        <w:ind w:left="6480" w:hanging="180"/>
      </w:pPr>
    </w:lvl>
  </w:abstractNum>
  <w:abstractNum w:abstractNumId="8" w15:restartNumberingAfterBreak="1">
    <w:nsid w:val="6E7F58DF"/>
    <w:multiLevelType w:val="hybridMultilevel"/>
    <w:tmpl w:val="46FA6718"/>
    <w:lvl w:ilvl="0" w:tplc="49D4C3FC">
      <w:start w:val="1"/>
      <w:numFmt w:val="decimal"/>
      <w:lvlText w:val="%1."/>
      <w:lvlJc w:val="left"/>
      <w:pPr>
        <w:ind w:left="360" w:hanging="360"/>
      </w:pPr>
      <w:rPr>
        <w:rFonts w:hint="default"/>
      </w:rPr>
    </w:lvl>
    <w:lvl w:ilvl="1" w:tplc="3F74C9CA" w:tentative="1">
      <w:start w:val="1"/>
      <w:numFmt w:val="lowerLetter"/>
      <w:lvlText w:val="%2."/>
      <w:lvlJc w:val="left"/>
      <w:pPr>
        <w:ind w:left="1080" w:hanging="360"/>
      </w:pPr>
    </w:lvl>
    <w:lvl w:ilvl="2" w:tplc="BE2E8F82" w:tentative="1">
      <w:start w:val="1"/>
      <w:numFmt w:val="lowerRoman"/>
      <w:lvlText w:val="%3."/>
      <w:lvlJc w:val="right"/>
      <w:pPr>
        <w:ind w:left="1800" w:hanging="180"/>
      </w:pPr>
    </w:lvl>
    <w:lvl w:ilvl="3" w:tplc="129E9DC4" w:tentative="1">
      <w:start w:val="1"/>
      <w:numFmt w:val="decimal"/>
      <w:lvlText w:val="%4."/>
      <w:lvlJc w:val="left"/>
      <w:pPr>
        <w:ind w:left="2520" w:hanging="360"/>
      </w:pPr>
    </w:lvl>
    <w:lvl w:ilvl="4" w:tplc="E36EAE10" w:tentative="1">
      <w:start w:val="1"/>
      <w:numFmt w:val="lowerLetter"/>
      <w:lvlText w:val="%5."/>
      <w:lvlJc w:val="left"/>
      <w:pPr>
        <w:ind w:left="3240" w:hanging="360"/>
      </w:pPr>
    </w:lvl>
    <w:lvl w:ilvl="5" w:tplc="1FBCB068" w:tentative="1">
      <w:start w:val="1"/>
      <w:numFmt w:val="lowerRoman"/>
      <w:lvlText w:val="%6."/>
      <w:lvlJc w:val="right"/>
      <w:pPr>
        <w:ind w:left="3960" w:hanging="180"/>
      </w:pPr>
    </w:lvl>
    <w:lvl w:ilvl="6" w:tplc="19ECDE24" w:tentative="1">
      <w:start w:val="1"/>
      <w:numFmt w:val="decimal"/>
      <w:lvlText w:val="%7."/>
      <w:lvlJc w:val="left"/>
      <w:pPr>
        <w:ind w:left="4680" w:hanging="360"/>
      </w:pPr>
    </w:lvl>
    <w:lvl w:ilvl="7" w:tplc="CFB83A7E" w:tentative="1">
      <w:start w:val="1"/>
      <w:numFmt w:val="lowerLetter"/>
      <w:lvlText w:val="%8."/>
      <w:lvlJc w:val="left"/>
      <w:pPr>
        <w:ind w:left="5400" w:hanging="360"/>
      </w:pPr>
    </w:lvl>
    <w:lvl w:ilvl="8" w:tplc="4A368190" w:tentative="1">
      <w:start w:val="1"/>
      <w:numFmt w:val="lowerRoman"/>
      <w:lvlText w:val="%9."/>
      <w:lvlJc w:val="right"/>
      <w:pPr>
        <w:ind w:left="6120" w:hanging="180"/>
      </w:pPr>
    </w:lvl>
  </w:abstractNum>
  <w:abstractNum w:abstractNumId="9" w15:restartNumberingAfterBreak="1">
    <w:nsid w:val="6E7F58E0"/>
    <w:multiLevelType w:val="hybridMultilevel"/>
    <w:tmpl w:val="6E7F58E0"/>
    <w:lvl w:ilvl="0" w:tplc="72B4BD66">
      <w:start w:val="1"/>
      <w:numFmt w:val="bullet"/>
      <w:lvlText w:val=""/>
      <w:lvlJc w:val="left"/>
      <w:pPr>
        <w:ind w:left="720" w:hanging="360"/>
      </w:pPr>
      <w:rPr>
        <w:rFonts w:ascii="Symbol" w:hAnsi="Symbol"/>
      </w:rPr>
    </w:lvl>
    <w:lvl w:ilvl="1" w:tplc="A3440112">
      <w:start w:val="1"/>
      <w:numFmt w:val="bullet"/>
      <w:lvlText w:val="o"/>
      <w:lvlJc w:val="left"/>
      <w:pPr>
        <w:tabs>
          <w:tab w:val="num" w:pos="1440"/>
        </w:tabs>
        <w:ind w:left="1440" w:hanging="360"/>
      </w:pPr>
      <w:rPr>
        <w:rFonts w:ascii="Courier New" w:hAnsi="Courier New"/>
      </w:rPr>
    </w:lvl>
    <w:lvl w:ilvl="2" w:tplc="63FC550C">
      <w:start w:val="1"/>
      <w:numFmt w:val="bullet"/>
      <w:lvlText w:val=""/>
      <w:lvlJc w:val="left"/>
      <w:pPr>
        <w:tabs>
          <w:tab w:val="num" w:pos="2160"/>
        </w:tabs>
        <w:ind w:left="2160" w:hanging="360"/>
      </w:pPr>
      <w:rPr>
        <w:rFonts w:ascii="Wingdings" w:hAnsi="Wingdings"/>
      </w:rPr>
    </w:lvl>
    <w:lvl w:ilvl="3" w:tplc="109C8D3A">
      <w:start w:val="1"/>
      <w:numFmt w:val="bullet"/>
      <w:lvlText w:val=""/>
      <w:lvlJc w:val="left"/>
      <w:pPr>
        <w:tabs>
          <w:tab w:val="num" w:pos="2880"/>
        </w:tabs>
        <w:ind w:left="2880" w:hanging="360"/>
      </w:pPr>
      <w:rPr>
        <w:rFonts w:ascii="Symbol" w:hAnsi="Symbol"/>
      </w:rPr>
    </w:lvl>
    <w:lvl w:ilvl="4" w:tplc="829E8F8E">
      <w:start w:val="1"/>
      <w:numFmt w:val="bullet"/>
      <w:lvlText w:val="o"/>
      <w:lvlJc w:val="left"/>
      <w:pPr>
        <w:tabs>
          <w:tab w:val="num" w:pos="3600"/>
        </w:tabs>
        <w:ind w:left="3600" w:hanging="360"/>
      </w:pPr>
      <w:rPr>
        <w:rFonts w:ascii="Courier New" w:hAnsi="Courier New"/>
      </w:rPr>
    </w:lvl>
    <w:lvl w:ilvl="5" w:tplc="C4848254">
      <w:start w:val="1"/>
      <w:numFmt w:val="bullet"/>
      <w:lvlText w:val=""/>
      <w:lvlJc w:val="left"/>
      <w:pPr>
        <w:tabs>
          <w:tab w:val="num" w:pos="4320"/>
        </w:tabs>
        <w:ind w:left="4320" w:hanging="360"/>
      </w:pPr>
      <w:rPr>
        <w:rFonts w:ascii="Wingdings" w:hAnsi="Wingdings"/>
      </w:rPr>
    </w:lvl>
    <w:lvl w:ilvl="6" w:tplc="5D18DFFA">
      <w:start w:val="1"/>
      <w:numFmt w:val="bullet"/>
      <w:lvlText w:val=""/>
      <w:lvlJc w:val="left"/>
      <w:pPr>
        <w:tabs>
          <w:tab w:val="num" w:pos="5040"/>
        </w:tabs>
        <w:ind w:left="5040" w:hanging="360"/>
      </w:pPr>
      <w:rPr>
        <w:rFonts w:ascii="Symbol" w:hAnsi="Symbol"/>
      </w:rPr>
    </w:lvl>
    <w:lvl w:ilvl="7" w:tplc="F89AC68C">
      <w:start w:val="1"/>
      <w:numFmt w:val="bullet"/>
      <w:lvlText w:val="o"/>
      <w:lvlJc w:val="left"/>
      <w:pPr>
        <w:tabs>
          <w:tab w:val="num" w:pos="5760"/>
        </w:tabs>
        <w:ind w:left="5760" w:hanging="360"/>
      </w:pPr>
      <w:rPr>
        <w:rFonts w:ascii="Courier New" w:hAnsi="Courier New"/>
      </w:rPr>
    </w:lvl>
    <w:lvl w:ilvl="8" w:tplc="788E4716">
      <w:start w:val="1"/>
      <w:numFmt w:val="bullet"/>
      <w:lvlText w:val=""/>
      <w:lvlJc w:val="left"/>
      <w:pPr>
        <w:tabs>
          <w:tab w:val="num" w:pos="6480"/>
        </w:tabs>
        <w:ind w:left="6480" w:hanging="360"/>
      </w:pPr>
      <w:rPr>
        <w:rFonts w:ascii="Wingdings" w:hAnsi="Wingdings"/>
      </w:rPr>
    </w:lvl>
  </w:abstractNum>
  <w:abstractNum w:abstractNumId="10" w15:restartNumberingAfterBreak="1">
    <w:nsid w:val="6E7F58E1"/>
    <w:multiLevelType w:val="hybridMultilevel"/>
    <w:tmpl w:val="6E7F58E1"/>
    <w:lvl w:ilvl="0" w:tplc="BC0ED876">
      <w:start w:val="1"/>
      <w:numFmt w:val="bullet"/>
      <w:lvlText w:val=""/>
      <w:lvlJc w:val="left"/>
      <w:pPr>
        <w:ind w:left="720" w:hanging="360"/>
      </w:pPr>
      <w:rPr>
        <w:rFonts w:ascii="Symbol" w:hAnsi="Symbol"/>
      </w:rPr>
    </w:lvl>
    <w:lvl w:ilvl="1" w:tplc="C130E496">
      <w:start w:val="1"/>
      <w:numFmt w:val="bullet"/>
      <w:lvlText w:val="o"/>
      <w:lvlJc w:val="left"/>
      <w:pPr>
        <w:tabs>
          <w:tab w:val="num" w:pos="1440"/>
        </w:tabs>
        <w:ind w:left="1440" w:hanging="360"/>
      </w:pPr>
      <w:rPr>
        <w:rFonts w:ascii="Courier New" w:hAnsi="Courier New"/>
      </w:rPr>
    </w:lvl>
    <w:lvl w:ilvl="2" w:tplc="EECEF182">
      <w:start w:val="1"/>
      <w:numFmt w:val="bullet"/>
      <w:lvlText w:val=""/>
      <w:lvlJc w:val="left"/>
      <w:pPr>
        <w:tabs>
          <w:tab w:val="num" w:pos="2160"/>
        </w:tabs>
        <w:ind w:left="2160" w:hanging="360"/>
      </w:pPr>
      <w:rPr>
        <w:rFonts w:ascii="Wingdings" w:hAnsi="Wingdings"/>
      </w:rPr>
    </w:lvl>
    <w:lvl w:ilvl="3" w:tplc="B34ABE94">
      <w:start w:val="1"/>
      <w:numFmt w:val="bullet"/>
      <w:lvlText w:val=""/>
      <w:lvlJc w:val="left"/>
      <w:pPr>
        <w:tabs>
          <w:tab w:val="num" w:pos="2880"/>
        </w:tabs>
        <w:ind w:left="2880" w:hanging="360"/>
      </w:pPr>
      <w:rPr>
        <w:rFonts w:ascii="Symbol" w:hAnsi="Symbol"/>
      </w:rPr>
    </w:lvl>
    <w:lvl w:ilvl="4" w:tplc="AA421092">
      <w:start w:val="1"/>
      <w:numFmt w:val="bullet"/>
      <w:lvlText w:val="o"/>
      <w:lvlJc w:val="left"/>
      <w:pPr>
        <w:tabs>
          <w:tab w:val="num" w:pos="3600"/>
        </w:tabs>
        <w:ind w:left="3600" w:hanging="360"/>
      </w:pPr>
      <w:rPr>
        <w:rFonts w:ascii="Courier New" w:hAnsi="Courier New"/>
      </w:rPr>
    </w:lvl>
    <w:lvl w:ilvl="5" w:tplc="061A7F8A">
      <w:start w:val="1"/>
      <w:numFmt w:val="bullet"/>
      <w:lvlText w:val=""/>
      <w:lvlJc w:val="left"/>
      <w:pPr>
        <w:tabs>
          <w:tab w:val="num" w:pos="4320"/>
        </w:tabs>
        <w:ind w:left="4320" w:hanging="360"/>
      </w:pPr>
      <w:rPr>
        <w:rFonts w:ascii="Wingdings" w:hAnsi="Wingdings"/>
      </w:rPr>
    </w:lvl>
    <w:lvl w:ilvl="6" w:tplc="396417D4">
      <w:start w:val="1"/>
      <w:numFmt w:val="bullet"/>
      <w:lvlText w:val=""/>
      <w:lvlJc w:val="left"/>
      <w:pPr>
        <w:tabs>
          <w:tab w:val="num" w:pos="5040"/>
        </w:tabs>
        <w:ind w:left="5040" w:hanging="360"/>
      </w:pPr>
      <w:rPr>
        <w:rFonts w:ascii="Symbol" w:hAnsi="Symbol"/>
      </w:rPr>
    </w:lvl>
    <w:lvl w:ilvl="7" w:tplc="973ECD4C">
      <w:start w:val="1"/>
      <w:numFmt w:val="bullet"/>
      <w:lvlText w:val="o"/>
      <w:lvlJc w:val="left"/>
      <w:pPr>
        <w:tabs>
          <w:tab w:val="num" w:pos="5760"/>
        </w:tabs>
        <w:ind w:left="5760" w:hanging="360"/>
      </w:pPr>
      <w:rPr>
        <w:rFonts w:ascii="Courier New" w:hAnsi="Courier New"/>
      </w:rPr>
    </w:lvl>
    <w:lvl w:ilvl="8" w:tplc="6B9A763E">
      <w:start w:val="1"/>
      <w:numFmt w:val="bullet"/>
      <w:lvlText w:val=""/>
      <w:lvlJc w:val="left"/>
      <w:pPr>
        <w:tabs>
          <w:tab w:val="num" w:pos="6480"/>
        </w:tabs>
        <w:ind w:left="6480" w:hanging="360"/>
      </w:pPr>
      <w:rPr>
        <w:rFonts w:ascii="Wingdings" w:hAnsi="Wingdings"/>
      </w:rPr>
    </w:lvl>
  </w:abstractNum>
  <w:num w:numId="1">
    <w:abstractNumId w:val="8"/>
  </w:num>
  <w:num w:numId="2">
    <w:abstractNumId w:val="1"/>
  </w:num>
  <w:num w:numId="3">
    <w:abstractNumId w:val="5"/>
  </w:num>
  <w:num w:numId="4">
    <w:abstractNumId w:val="6"/>
  </w:num>
  <w:num w:numId="5">
    <w:abstractNumId w:val="4"/>
  </w:num>
  <w:num w:numId="6">
    <w:abstractNumId w:val="7"/>
  </w:num>
  <w:num w:numId="7">
    <w:abstractNumId w:val="0"/>
  </w:num>
  <w:num w:numId="8">
    <w:abstractNumId w:val="3"/>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BC"/>
    <w:rsid w:val="000253DC"/>
    <w:rsid w:val="00030E9D"/>
    <w:rsid w:val="00035594"/>
    <w:rsid w:val="00052E3B"/>
    <w:rsid w:val="00064CB8"/>
    <w:rsid w:val="000714CB"/>
    <w:rsid w:val="00081B0E"/>
    <w:rsid w:val="000B01CA"/>
    <w:rsid w:val="000C7571"/>
    <w:rsid w:val="000E4579"/>
    <w:rsid w:val="000F2441"/>
    <w:rsid w:val="000F76D1"/>
    <w:rsid w:val="00103552"/>
    <w:rsid w:val="00106F57"/>
    <w:rsid w:val="00122A78"/>
    <w:rsid w:val="00123E5C"/>
    <w:rsid w:val="00154757"/>
    <w:rsid w:val="00156AD5"/>
    <w:rsid w:val="00165B25"/>
    <w:rsid w:val="001839DE"/>
    <w:rsid w:val="001A3391"/>
    <w:rsid w:val="001E4F13"/>
    <w:rsid w:val="002140E5"/>
    <w:rsid w:val="00221930"/>
    <w:rsid w:val="00225C6B"/>
    <w:rsid w:val="002A6916"/>
    <w:rsid w:val="002B4166"/>
    <w:rsid w:val="002D3E68"/>
    <w:rsid w:val="002F6D2A"/>
    <w:rsid w:val="00304770"/>
    <w:rsid w:val="00311C5F"/>
    <w:rsid w:val="00353E39"/>
    <w:rsid w:val="00357A97"/>
    <w:rsid w:val="00363857"/>
    <w:rsid w:val="003A3EC7"/>
    <w:rsid w:val="003E05E7"/>
    <w:rsid w:val="003F4A0F"/>
    <w:rsid w:val="0040179C"/>
    <w:rsid w:val="0044610C"/>
    <w:rsid w:val="004817D1"/>
    <w:rsid w:val="004946BF"/>
    <w:rsid w:val="004D1DDB"/>
    <w:rsid w:val="00500AA6"/>
    <w:rsid w:val="00517220"/>
    <w:rsid w:val="0052443E"/>
    <w:rsid w:val="0055422C"/>
    <w:rsid w:val="00562BAC"/>
    <w:rsid w:val="00592DFE"/>
    <w:rsid w:val="005C33F1"/>
    <w:rsid w:val="006055F6"/>
    <w:rsid w:val="00605DAF"/>
    <w:rsid w:val="00661009"/>
    <w:rsid w:val="006847F4"/>
    <w:rsid w:val="00695BBD"/>
    <w:rsid w:val="00695F1D"/>
    <w:rsid w:val="0069638F"/>
    <w:rsid w:val="006C57AA"/>
    <w:rsid w:val="006C7DEA"/>
    <w:rsid w:val="006F134A"/>
    <w:rsid w:val="006F4D9F"/>
    <w:rsid w:val="00716DAA"/>
    <w:rsid w:val="00744700"/>
    <w:rsid w:val="00766012"/>
    <w:rsid w:val="007707DF"/>
    <w:rsid w:val="007C1136"/>
    <w:rsid w:val="007C1736"/>
    <w:rsid w:val="007D0EB8"/>
    <w:rsid w:val="007E2809"/>
    <w:rsid w:val="008352FE"/>
    <w:rsid w:val="00861138"/>
    <w:rsid w:val="00880304"/>
    <w:rsid w:val="008A7381"/>
    <w:rsid w:val="008C3B31"/>
    <w:rsid w:val="00910815"/>
    <w:rsid w:val="00917851"/>
    <w:rsid w:val="00932D04"/>
    <w:rsid w:val="00991282"/>
    <w:rsid w:val="009B0DEB"/>
    <w:rsid w:val="009B3741"/>
    <w:rsid w:val="009B5752"/>
    <w:rsid w:val="00A12A8D"/>
    <w:rsid w:val="00A15EA7"/>
    <w:rsid w:val="00A218F8"/>
    <w:rsid w:val="00A307AF"/>
    <w:rsid w:val="00A4253C"/>
    <w:rsid w:val="00A474D1"/>
    <w:rsid w:val="00AA0981"/>
    <w:rsid w:val="00AA2BB4"/>
    <w:rsid w:val="00AA7184"/>
    <w:rsid w:val="00AC0330"/>
    <w:rsid w:val="00AE5370"/>
    <w:rsid w:val="00B17686"/>
    <w:rsid w:val="00B43152"/>
    <w:rsid w:val="00B51FE9"/>
    <w:rsid w:val="00BD6BE4"/>
    <w:rsid w:val="00C00C32"/>
    <w:rsid w:val="00C32373"/>
    <w:rsid w:val="00C45317"/>
    <w:rsid w:val="00C54974"/>
    <w:rsid w:val="00C60123"/>
    <w:rsid w:val="00C80FBF"/>
    <w:rsid w:val="00C93107"/>
    <w:rsid w:val="00CB5CBC"/>
    <w:rsid w:val="00D036FE"/>
    <w:rsid w:val="00D21934"/>
    <w:rsid w:val="00D51418"/>
    <w:rsid w:val="00D60B97"/>
    <w:rsid w:val="00D643BC"/>
    <w:rsid w:val="00D75B6F"/>
    <w:rsid w:val="00D8793B"/>
    <w:rsid w:val="00DC433C"/>
    <w:rsid w:val="00E36B2E"/>
    <w:rsid w:val="00E51CBB"/>
    <w:rsid w:val="00E520A6"/>
    <w:rsid w:val="00E52C0A"/>
    <w:rsid w:val="00E603C8"/>
    <w:rsid w:val="00E65BBA"/>
    <w:rsid w:val="00E82E42"/>
    <w:rsid w:val="00EF236A"/>
    <w:rsid w:val="00F00336"/>
    <w:rsid w:val="00F1118A"/>
    <w:rsid w:val="00F141DB"/>
    <w:rsid w:val="00F42D2E"/>
    <w:rsid w:val="00FD7C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19F3"/>
  <w15:chartTrackingRefBased/>
  <w15:docId w15:val="{EE9A3326-53AE-45D8-BEC1-58E45874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43B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643BC"/>
    <w:pPr>
      <w:spacing w:after="0" w:line="240" w:lineRule="auto"/>
    </w:pPr>
    <w:rPr>
      <w:rFonts w:ascii="Arial" w:eastAsia="Calibri" w:hAnsi="Arial" w:cs="Times New Roman"/>
      <w:sz w:val="24"/>
      <w:szCs w:val="24"/>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esprokenpunt">
    <w:name w:val="2-besproken punt"/>
    <w:basedOn w:val="Standaard"/>
    <w:rsid w:val="00D643BC"/>
    <w:pPr>
      <w:widowControl/>
      <w:tabs>
        <w:tab w:val="left" w:pos="1134"/>
      </w:tabs>
      <w:overflowPunct/>
      <w:autoSpaceDE/>
      <w:autoSpaceDN/>
      <w:adjustRightInd/>
      <w:spacing w:after="120"/>
      <w:ind w:left="1134" w:hanging="567"/>
      <w:textAlignment w:val="auto"/>
    </w:pPr>
    <w:rPr>
      <w:rFonts w:ascii="Arial" w:hAnsi="Arial"/>
      <w:b/>
      <w:sz w:val="22"/>
      <w:lang w:eastAsia="nl-BE"/>
    </w:rPr>
  </w:style>
  <w:style w:type="paragraph" w:styleId="Plattetekstinspringen">
    <w:name w:val="Body Text Indent"/>
    <w:basedOn w:val="Standaard"/>
    <w:link w:val="PlattetekstinspringenChar"/>
    <w:uiPriority w:val="99"/>
    <w:semiHidden/>
    <w:unhideWhenUsed/>
    <w:rsid w:val="008352FE"/>
    <w:pPr>
      <w:widowControl/>
      <w:overflowPunct/>
      <w:autoSpaceDE/>
      <w:autoSpaceDN/>
      <w:adjustRightInd/>
      <w:spacing w:after="120"/>
      <w:ind w:left="283"/>
      <w:textAlignment w:val="auto"/>
    </w:pPr>
    <w:rPr>
      <w:rFonts w:ascii="Arial" w:eastAsia="Calibri" w:hAnsi="Arial"/>
      <w:bdr w:val="nil"/>
      <w:lang w:val="nl-BE" w:eastAsia="nl-BE"/>
    </w:rPr>
  </w:style>
  <w:style w:type="character" w:customStyle="1" w:styleId="PlattetekstinspringenChar">
    <w:name w:val="Platte tekst inspringen Char"/>
    <w:basedOn w:val="Standaardalinea-lettertype"/>
    <w:link w:val="Plattetekstinspringen"/>
    <w:uiPriority w:val="99"/>
    <w:semiHidden/>
    <w:rsid w:val="008352FE"/>
    <w:rPr>
      <w:rFonts w:ascii="Arial" w:eastAsia="Calibri" w:hAnsi="Arial" w:cs="Times New Roman"/>
      <w:sz w:val="20"/>
      <w:szCs w:val="20"/>
      <w:bdr w:val="nil"/>
      <w:lang w:eastAsia="nl-BE"/>
    </w:rPr>
  </w:style>
  <w:style w:type="paragraph" w:styleId="Lijstalinea">
    <w:name w:val="List Paragraph"/>
    <w:basedOn w:val="Standaard"/>
    <w:next w:val="Standaard"/>
    <w:uiPriority w:val="34"/>
    <w:qFormat/>
    <w:rsid w:val="00661009"/>
    <w:pPr>
      <w:widowControl/>
      <w:numPr>
        <w:numId w:val="2"/>
      </w:numPr>
      <w:tabs>
        <w:tab w:val="left" w:pos="284"/>
      </w:tabs>
      <w:overflowPunct/>
      <w:autoSpaceDE/>
      <w:autoSpaceDN/>
      <w:adjustRightInd/>
      <w:contextualSpacing/>
      <w:textAlignment w:val="auto"/>
    </w:pPr>
    <w:rPr>
      <w:rFonts w:ascii="Arial" w:eastAsia="Calibri" w:hAnsi="Arial"/>
      <w:bdr w:val="nil"/>
      <w:lang w:val="nl-BE" w:eastAsia="nl-BE"/>
    </w:rPr>
  </w:style>
  <w:style w:type="paragraph" w:styleId="Normaalweb">
    <w:name w:val="Normal (Web)"/>
    <w:basedOn w:val="Standaard"/>
    <w:uiPriority w:val="99"/>
    <w:semiHidden/>
    <w:unhideWhenUsed/>
    <w:rsid w:val="002A6916"/>
    <w:pPr>
      <w:widowControl/>
      <w:overflowPunct/>
      <w:autoSpaceDE/>
      <w:autoSpaceDN/>
      <w:adjustRightInd/>
      <w:textAlignment w:val="auto"/>
    </w:pPr>
    <w:rPr>
      <w:sz w:val="24"/>
      <w:szCs w:val="24"/>
      <w:lang w:val="nl-BE" w:eastAsia="zh-CN"/>
    </w:rPr>
  </w:style>
  <w:style w:type="character" w:customStyle="1" w:styleId="artikel">
    <w:name w:val="artikel"/>
    <w:basedOn w:val="Standaardalinea-lettertype"/>
    <w:rsid w:val="002A6916"/>
  </w:style>
  <w:style w:type="character" w:customStyle="1" w:styleId="artikelversie">
    <w:name w:val="artikelversie"/>
    <w:basedOn w:val="Standaardalinea-lettertype"/>
    <w:rsid w:val="002A6916"/>
  </w:style>
  <w:style w:type="paragraph" w:styleId="Plattetekst3">
    <w:name w:val="Body Text 3"/>
    <w:basedOn w:val="Standaard"/>
    <w:link w:val="Plattetekst3Char"/>
    <w:uiPriority w:val="99"/>
    <w:unhideWhenUsed/>
    <w:rsid w:val="00F42D2E"/>
    <w:pPr>
      <w:spacing w:after="120"/>
    </w:pPr>
    <w:rPr>
      <w:sz w:val="16"/>
      <w:szCs w:val="16"/>
    </w:rPr>
  </w:style>
  <w:style w:type="character" w:customStyle="1" w:styleId="Plattetekst3Char">
    <w:name w:val="Platte tekst 3 Char"/>
    <w:basedOn w:val="Standaardalinea-lettertype"/>
    <w:link w:val="Plattetekst3"/>
    <w:uiPriority w:val="99"/>
    <w:rsid w:val="00F42D2E"/>
    <w:rPr>
      <w:rFonts w:ascii="Times New Roman" w:eastAsia="Times New Roman" w:hAnsi="Times New Roman" w:cs="Times New Roman"/>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BB7D-98B3-436E-804F-7CC88DD1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3313</Words>
  <Characters>18224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escreen</dc:creator>
  <cp:lastModifiedBy>De Paepe Marijke</cp:lastModifiedBy>
  <cp:revision>4</cp:revision>
  <dcterms:created xsi:type="dcterms:W3CDTF">2020-08-26T07:09:00Z</dcterms:created>
  <dcterms:modified xsi:type="dcterms:W3CDTF">2020-08-26T07:22:00Z</dcterms:modified>
</cp:coreProperties>
</file>