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53C" w:rsidRDefault="000B553C">
      <w:pPr>
        <w:sectPr w:rsidR="000B553C" w:rsidSect="00484015">
          <w:pgSz w:w="11906" w:h="16838"/>
          <w:pgMar w:top="1417" w:right="1417" w:bottom="1417" w:left="1417" w:header="708" w:footer="708" w:gutter="0"/>
          <w:cols w:space="708"/>
          <w:docGrid w:linePitch="360"/>
        </w:sectPr>
      </w:pPr>
      <w:bookmarkStart w:id="0" w:name="_GoBack"/>
      <w:bookmarkEnd w:id="0"/>
    </w:p>
    <w:p w:rsidR="00FE036D" w:rsidRDefault="003F1909"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B553C" w:rsidTr="00F86A09">
        <w:tc>
          <w:tcPr>
            <w:tcW w:w="9212" w:type="dxa"/>
          </w:tcPr>
          <w:p w:rsidR="00FE036D" w:rsidRPr="008178A9" w:rsidRDefault="003D208F" w:rsidP="00F86A09">
            <w:pPr>
              <w:jc w:val="center"/>
              <w:rPr>
                <w:b/>
              </w:rPr>
            </w:pPr>
            <w:r w:rsidRPr="008178A9">
              <w:rPr>
                <w:b/>
                <w:sz w:val="22"/>
                <w:szCs w:val="22"/>
              </w:rPr>
              <w:t>Openbare vergadering</w:t>
            </w:r>
          </w:p>
        </w:tc>
      </w:tr>
    </w:tbl>
    <w:p w:rsidR="00FE036D" w:rsidRPr="00306E71" w:rsidRDefault="003F1909" w:rsidP="00645F33"/>
    <w:p w:rsidR="000B553C" w:rsidRDefault="000B553C">
      <w:pPr>
        <w:sectPr w:rsidR="000B553C" w:rsidSect="00026B6E">
          <w:type w:val="continuous"/>
          <w:pgSz w:w="11906" w:h="16838"/>
          <w:pgMar w:top="1417" w:right="1417" w:bottom="1417" w:left="1417" w:header="708" w:footer="708" w:gutter="0"/>
          <w:cols w:space="708"/>
          <w:docGrid w:linePitch="360"/>
        </w:sectPr>
      </w:pPr>
    </w:p>
    <w:p w:rsidR="007F054E" w:rsidRPr="008A545D" w:rsidRDefault="003D208F" w:rsidP="00F548B2">
      <w:pPr>
        <w:spacing w:before="120"/>
        <w:rPr>
          <w:b/>
          <w:sz w:val="22"/>
          <w:szCs w:val="22"/>
        </w:rPr>
      </w:pPr>
      <w:r w:rsidRPr="008A545D">
        <w:rPr>
          <w:b/>
          <w:sz w:val="22"/>
          <w:szCs w:val="22"/>
        </w:rPr>
        <w:t>Vragen, voorstellen en interpellaties</w:t>
      </w:r>
    </w:p>
    <w:p w:rsidR="000B553C" w:rsidRDefault="000B553C">
      <w:pPr>
        <w:sectPr w:rsidR="000B553C" w:rsidSect="003506D0">
          <w:type w:val="continuous"/>
          <w:pgSz w:w="11906" w:h="16838"/>
          <w:pgMar w:top="1417" w:right="1417" w:bottom="1417" w:left="1417" w:header="708" w:footer="708" w:gutter="0"/>
          <w:cols w:space="708"/>
          <w:docGrid w:linePitch="360"/>
        </w:sectPr>
      </w:pPr>
    </w:p>
    <w:p w:rsidR="00272AF0" w:rsidRDefault="003F1909">
      <w:pPr>
        <w:rPr>
          <w:szCs w:val="18"/>
        </w:rPr>
      </w:pPr>
    </w:p>
    <w:p w:rsidR="00E1506D" w:rsidRPr="00E20E22" w:rsidRDefault="003D208F" w:rsidP="000D59C8">
      <w:pPr>
        <w:tabs>
          <w:tab w:val="left" w:pos="567"/>
        </w:tabs>
        <w:spacing w:before="120"/>
        <w:ind w:left="567" w:hanging="567"/>
        <w:rPr>
          <w:b/>
          <w:szCs w:val="18"/>
        </w:rPr>
      </w:pPr>
      <w:r w:rsidRPr="00E20E22">
        <w:rPr>
          <w:b/>
          <w:szCs w:val="18"/>
        </w:rPr>
        <w:t>AP1.</w:t>
      </w:r>
      <w:r w:rsidRPr="00E20E22">
        <w:rPr>
          <w:b/>
          <w:szCs w:val="18"/>
        </w:rPr>
        <w:tab/>
        <w:t>Interpellatie met vraag en voorstel van raadslid Kurt Van Den Driessche aan de schepen van gelijke kansen m.b.t. de toegankelijkheid voor rolstoelgebruikers van gebouwen in Ninove</w:t>
      </w:r>
    </w:p>
    <w:p w:rsidR="00E1506D" w:rsidRDefault="003F1909">
      <w:pPr>
        <w:rPr>
          <w:szCs w:val="18"/>
        </w:rPr>
      </w:pPr>
    </w:p>
    <w:p w:rsidR="00883F31" w:rsidRDefault="003D208F" w:rsidP="003E4A61">
      <w:pPr>
        <w:rPr>
          <w:szCs w:val="18"/>
        </w:rPr>
      </w:pPr>
      <w:r>
        <w:rPr>
          <w:szCs w:val="18"/>
        </w:rPr>
        <w:t xml:space="preserve">Volgende motivering wordt door de heer Kurt </w:t>
      </w:r>
      <w:proofErr w:type="spellStart"/>
      <w:r>
        <w:rPr>
          <w:szCs w:val="18"/>
        </w:rPr>
        <w:t>Vna</w:t>
      </w:r>
      <w:proofErr w:type="spellEnd"/>
      <w:r>
        <w:rPr>
          <w:szCs w:val="18"/>
        </w:rPr>
        <w:t xml:space="preserve"> Den Driessche in zijn interpellatie met vraag en voorstel vermeld:</w:t>
      </w:r>
    </w:p>
    <w:p w:rsidR="00883F31" w:rsidRDefault="003F1909" w:rsidP="003E4A61">
      <w:pPr>
        <w:rPr>
          <w:szCs w:val="18"/>
        </w:rPr>
      </w:pPr>
    </w:p>
    <w:p w:rsidR="00013CE6" w:rsidRPr="00013CE6" w:rsidRDefault="003D208F" w:rsidP="00013CE6">
      <w:pPr>
        <w:pStyle w:val="Lijstalinea"/>
        <w:ind w:left="0" w:firstLine="0"/>
        <w:rPr>
          <w:rFonts w:ascii="Verdana" w:hAnsi="Verdana"/>
          <w:b/>
          <w:sz w:val="18"/>
          <w:szCs w:val="18"/>
          <w:u w:val="single"/>
        </w:rPr>
      </w:pPr>
      <w:r w:rsidRPr="00013CE6">
        <w:rPr>
          <w:rFonts w:ascii="Verdana" w:hAnsi="Verdana"/>
          <w:sz w:val="18"/>
          <w:szCs w:val="18"/>
        </w:rPr>
        <w:t>“</w:t>
      </w:r>
      <w:r w:rsidRPr="00013CE6">
        <w:rPr>
          <w:rFonts w:ascii="Verdana" w:hAnsi="Verdana"/>
          <w:b/>
          <w:sz w:val="18"/>
          <w:szCs w:val="18"/>
          <w:u w:val="single"/>
        </w:rPr>
        <w:t>Motivatie:</w:t>
      </w:r>
    </w:p>
    <w:p w:rsidR="00013CE6" w:rsidRPr="00013CE6" w:rsidRDefault="003D208F" w:rsidP="00013CE6">
      <w:pPr>
        <w:rPr>
          <w:rFonts w:cs="Arial"/>
          <w:szCs w:val="18"/>
        </w:rPr>
      </w:pPr>
      <w:r w:rsidRPr="00013CE6">
        <w:rPr>
          <w:rFonts w:cs="Arial"/>
          <w:szCs w:val="18"/>
        </w:rPr>
        <w:t>In juni interpelleerde ik al eens rond dit onderwerp. Er was toen consensus dat er over dit onderwerp niet moest gestemd worden. Ik hoor dan ook graag de stand van zaken.</w:t>
      </w:r>
    </w:p>
    <w:p w:rsidR="00013CE6" w:rsidRPr="00013CE6" w:rsidRDefault="003F1909" w:rsidP="00013CE6">
      <w:pPr>
        <w:rPr>
          <w:rFonts w:cs="Arial"/>
          <w:szCs w:val="18"/>
        </w:rPr>
      </w:pPr>
    </w:p>
    <w:p w:rsidR="00013CE6" w:rsidRPr="00013CE6" w:rsidRDefault="003D208F" w:rsidP="00013CE6">
      <w:pPr>
        <w:rPr>
          <w:rFonts w:cs="Arial"/>
          <w:b/>
          <w:szCs w:val="18"/>
          <w:u w:val="single"/>
        </w:rPr>
      </w:pPr>
      <w:r w:rsidRPr="00013CE6">
        <w:rPr>
          <w:rFonts w:cs="Arial"/>
          <w:b/>
          <w:szCs w:val="18"/>
          <w:u w:val="single"/>
        </w:rPr>
        <w:t>Toelichting:</w:t>
      </w:r>
    </w:p>
    <w:p w:rsidR="00013CE6" w:rsidRPr="00013CE6" w:rsidRDefault="003D208F" w:rsidP="00013CE6">
      <w:pPr>
        <w:rPr>
          <w:rFonts w:cs="Arial"/>
          <w:szCs w:val="18"/>
        </w:rPr>
      </w:pPr>
      <w:r w:rsidRPr="00013CE6">
        <w:rPr>
          <w:rFonts w:cs="Arial"/>
          <w:szCs w:val="18"/>
        </w:rPr>
        <w:t xml:space="preserve">Mensen die minder goed </w:t>
      </w:r>
      <w:proofErr w:type="gramStart"/>
      <w:r w:rsidRPr="00013CE6">
        <w:rPr>
          <w:rFonts w:cs="Arial"/>
          <w:szCs w:val="18"/>
        </w:rPr>
        <w:t>te been</w:t>
      </w:r>
      <w:proofErr w:type="gramEnd"/>
      <w:r w:rsidRPr="00013CE6">
        <w:rPr>
          <w:rFonts w:cs="Arial"/>
          <w:szCs w:val="18"/>
        </w:rPr>
        <w:t xml:space="preserve"> zijn, of zelfs in een rolstoel zitten, kunnen wel wat hulp gebruiken om na te gaan waar ze wel of niet binnen kunnen. Daarvoor is de app ‘on </w:t>
      </w:r>
      <w:proofErr w:type="spellStart"/>
      <w:r w:rsidRPr="00013CE6">
        <w:rPr>
          <w:rFonts w:cs="Arial"/>
          <w:szCs w:val="18"/>
        </w:rPr>
        <w:t>wheels</w:t>
      </w:r>
      <w:proofErr w:type="spellEnd"/>
      <w:r w:rsidRPr="00013CE6">
        <w:rPr>
          <w:rFonts w:cs="Arial"/>
          <w:szCs w:val="18"/>
        </w:rPr>
        <w:t xml:space="preserve">’ ontwikkeld. Deze app werd begin 2014 gelanceerd in Gent, in aanwezigheid van toenmalig staatssecretaris Elke </w:t>
      </w:r>
      <w:proofErr w:type="spellStart"/>
      <w:r w:rsidRPr="00013CE6">
        <w:rPr>
          <w:rFonts w:cs="Arial"/>
          <w:szCs w:val="18"/>
        </w:rPr>
        <w:t>Sleurs</w:t>
      </w:r>
      <w:proofErr w:type="spellEnd"/>
      <w:r w:rsidRPr="00013CE6">
        <w:rPr>
          <w:rFonts w:cs="Arial"/>
          <w:szCs w:val="18"/>
        </w:rPr>
        <w:t xml:space="preserve"> en is intussen in gebruik in Gent, Hasselt, Kortrijk, Brugge en Antwerpen. Zie ook </w:t>
      </w:r>
      <w:hyperlink r:id="rId5" w:history="1">
        <w:r w:rsidRPr="00013CE6">
          <w:rPr>
            <w:rStyle w:val="Hyperlink"/>
            <w:rFonts w:cs="Arial"/>
            <w:szCs w:val="18"/>
          </w:rPr>
          <w:t>http://deredactie.be/cm/vrtnieuws/binnenland/1.2296782</w:t>
        </w:r>
      </w:hyperlink>
      <w:r w:rsidRPr="00013CE6">
        <w:rPr>
          <w:rFonts w:cs="Arial"/>
          <w:szCs w:val="18"/>
        </w:rPr>
        <w:t>.</w:t>
      </w:r>
    </w:p>
    <w:p w:rsidR="00013CE6" w:rsidRPr="00013CE6" w:rsidRDefault="003D208F" w:rsidP="00013CE6">
      <w:pPr>
        <w:rPr>
          <w:rFonts w:cs="Arial"/>
          <w:szCs w:val="18"/>
        </w:rPr>
      </w:pPr>
      <w:r w:rsidRPr="00013CE6">
        <w:rPr>
          <w:rFonts w:cs="Arial"/>
          <w:szCs w:val="18"/>
        </w:rPr>
        <w:t xml:space="preserve">De app ‘On Wheels’ geeft info over de afmetingen van de toegangen tot publieke gebouwen (overheid, </w:t>
      </w:r>
      <w:proofErr w:type="gramStart"/>
      <w:r w:rsidRPr="00013CE6">
        <w:rPr>
          <w:rFonts w:cs="Arial"/>
          <w:szCs w:val="18"/>
        </w:rPr>
        <w:t>horeca,…</w:t>
      </w:r>
      <w:proofErr w:type="gramEnd"/>
      <w:r w:rsidRPr="00013CE6">
        <w:rPr>
          <w:rFonts w:cs="Arial"/>
          <w:szCs w:val="18"/>
        </w:rPr>
        <w:t xml:space="preserve">), zodat mensen in een rolstoel kunnen nagaan of ze binnen kunnen. Zie ook </w:t>
      </w:r>
      <w:hyperlink r:id="rId6" w:history="1">
        <w:r w:rsidRPr="00013CE6">
          <w:rPr>
            <w:rStyle w:val="Hyperlink"/>
            <w:rFonts w:cs="Arial"/>
            <w:szCs w:val="18"/>
          </w:rPr>
          <w:t>http://onwheelsapp.com/</w:t>
        </w:r>
      </w:hyperlink>
      <w:r w:rsidRPr="00013CE6">
        <w:rPr>
          <w:rFonts w:cs="Arial"/>
          <w:szCs w:val="18"/>
        </w:rPr>
        <w:t xml:space="preserve">  </w:t>
      </w:r>
    </w:p>
    <w:p w:rsidR="00013CE6" w:rsidRPr="00013CE6" w:rsidRDefault="003D208F" w:rsidP="00013CE6">
      <w:pPr>
        <w:rPr>
          <w:rFonts w:cs="Arial"/>
          <w:szCs w:val="18"/>
        </w:rPr>
      </w:pPr>
      <w:r w:rsidRPr="00013CE6">
        <w:rPr>
          <w:rFonts w:cs="Arial"/>
          <w:szCs w:val="18"/>
        </w:rPr>
        <w:t>De kosten zijn geen punt om niet mee te doen. De app is al ontwikkeld. Er zijn dus geen ontwikkelingskosten. Enkel de werkuren voor contacten met ‘On Wheels’ en ‘</w:t>
      </w:r>
      <w:proofErr w:type="spellStart"/>
      <w:r w:rsidRPr="00013CE6">
        <w:rPr>
          <w:rFonts w:cs="Arial"/>
          <w:szCs w:val="18"/>
        </w:rPr>
        <w:t>Hidden</w:t>
      </w:r>
      <w:proofErr w:type="spellEnd"/>
      <w:r w:rsidRPr="00013CE6">
        <w:rPr>
          <w:rFonts w:cs="Arial"/>
          <w:szCs w:val="18"/>
        </w:rPr>
        <w:t xml:space="preserve"> City’ zullen dus wat kosten meebrengen. Indien er een samenwerking uitgewerkt kan worden met vrijwilligers, scholen, studentenverenigingen, jeugdbewegingen en andere, kan zelfs de </w:t>
      </w:r>
      <w:proofErr w:type="spellStart"/>
      <w:r w:rsidRPr="00013CE6">
        <w:rPr>
          <w:rFonts w:cs="Arial"/>
          <w:szCs w:val="18"/>
        </w:rPr>
        <w:t>ingave</w:t>
      </w:r>
      <w:proofErr w:type="spellEnd"/>
      <w:r w:rsidRPr="00013CE6">
        <w:rPr>
          <w:rFonts w:cs="Arial"/>
          <w:szCs w:val="18"/>
        </w:rPr>
        <w:t xml:space="preserve"> van de informatie goedkoop en gestroomlijnd verlopen. En voor de gebruiker is alles gratis.</w:t>
      </w:r>
    </w:p>
    <w:p w:rsidR="00013CE6" w:rsidRPr="00013CE6" w:rsidRDefault="003D208F" w:rsidP="00013CE6">
      <w:pPr>
        <w:rPr>
          <w:rFonts w:cs="Arial"/>
          <w:szCs w:val="18"/>
        </w:rPr>
      </w:pPr>
      <w:r w:rsidRPr="00013CE6">
        <w:rPr>
          <w:rFonts w:cs="Arial"/>
          <w:szCs w:val="18"/>
        </w:rPr>
        <w:t xml:space="preserve">Op 3 december is het de internationale dag van de mindervalide. </w:t>
      </w:r>
    </w:p>
    <w:p w:rsidR="00013CE6" w:rsidRPr="00013CE6" w:rsidRDefault="003F1909" w:rsidP="00013CE6">
      <w:pPr>
        <w:rPr>
          <w:rFonts w:cs="Arial"/>
          <w:szCs w:val="18"/>
        </w:rPr>
      </w:pPr>
    </w:p>
    <w:p w:rsidR="00013CE6" w:rsidRPr="00013CE6" w:rsidRDefault="003D208F" w:rsidP="00013CE6">
      <w:pPr>
        <w:rPr>
          <w:rFonts w:cs="Arial"/>
          <w:b/>
          <w:szCs w:val="18"/>
          <w:u w:val="single"/>
        </w:rPr>
      </w:pPr>
      <w:r w:rsidRPr="00013CE6">
        <w:rPr>
          <w:rFonts w:cs="Arial"/>
          <w:b/>
          <w:szCs w:val="18"/>
          <w:u w:val="single"/>
        </w:rPr>
        <w:t>Vragen:</w:t>
      </w:r>
    </w:p>
    <w:p w:rsidR="00013CE6" w:rsidRPr="00013CE6" w:rsidRDefault="003D208F" w:rsidP="00013CE6">
      <w:pPr>
        <w:numPr>
          <w:ilvl w:val="0"/>
          <w:numId w:val="3"/>
        </w:numPr>
        <w:ind w:left="0" w:firstLine="0"/>
        <w:rPr>
          <w:rFonts w:cs="Arial"/>
          <w:szCs w:val="18"/>
        </w:rPr>
      </w:pPr>
      <w:r w:rsidRPr="00013CE6">
        <w:rPr>
          <w:rFonts w:cs="Arial"/>
          <w:szCs w:val="18"/>
        </w:rPr>
        <w:t>Welke acties heeft de stad geprogrammeerd op de ‘internationale dag van de minder validen’ op 3 december?</w:t>
      </w:r>
    </w:p>
    <w:p w:rsidR="00013CE6" w:rsidRPr="00013CE6" w:rsidRDefault="003D208F" w:rsidP="00013CE6">
      <w:pPr>
        <w:numPr>
          <w:ilvl w:val="0"/>
          <w:numId w:val="3"/>
        </w:numPr>
        <w:ind w:left="0" w:firstLine="0"/>
        <w:rPr>
          <w:rFonts w:cs="Arial"/>
          <w:szCs w:val="18"/>
        </w:rPr>
      </w:pPr>
      <w:r w:rsidRPr="00013CE6">
        <w:rPr>
          <w:rFonts w:cs="Arial"/>
          <w:szCs w:val="18"/>
        </w:rPr>
        <w:t>Hoeveel gevallen van misbruik van mindervaliden parkeerkaarten, werden er sinds juni dit jaar al vastgesteld en beteugeld?</w:t>
      </w:r>
    </w:p>
    <w:p w:rsidR="00013CE6" w:rsidRPr="00013CE6" w:rsidRDefault="003D208F" w:rsidP="00013CE6">
      <w:pPr>
        <w:numPr>
          <w:ilvl w:val="0"/>
          <w:numId w:val="3"/>
        </w:numPr>
        <w:ind w:left="0" w:firstLine="0"/>
        <w:rPr>
          <w:rFonts w:cs="Arial"/>
          <w:szCs w:val="18"/>
        </w:rPr>
      </w:pPr>
      <w:r w:rsidRPr="00013CE6">
        <w:rPr>
          <w:rFonts w:cs="Arial"/>
          <w:szCs w:val="18"/>
        </w:rPr>
        <w:t>Wat is er al gebeurd met de inventaris van rolstoelvriendelijke winkels?</w:t>
      </w:r>
    </w:p>
    <w:p w:rsidR="00013CE6" w:rsidRPr="00013CE6" w:rsidRDefault="003D208F" w:rsidP="00013CE6">
      <w:pPr>
        <w:numPr>
          <w:ilvl w:val="0"/>
          <w:numId w:val="3"/>
        </w:numPr>
        <w:ind w:left="0" w:firstLine="0"/>
        <w:rPr>
          <w:rFonts w:cs="Arial"/>
          <w:szCs w:val="18"/>
        </w:rPr>
      </w:pPr>
      <w:r w:rsidRPr="00013CE6">
        <w:rPr>
          <w:rFonts w:cs="Arial"/>
          <w:szCs w:val="18"/>
        </w:rPr>
        <w:t>Is er al een doorlichting gekomen van de toegankelijkheid en rolstoelvriendelijkheid van stedelijke diensten? In het bijzonder denk ik nu aan de dienst toerisme.</w:t>
      </w:r>
    </w:p>
    <w:p w:rsidR="00013CE6" w:rsidRPr="00013CE6" w:rsidRDefault="003D208F" w:rsidP="00013CE6">
      <w:pPr>
        <w:numPr>
          <w:ilvl w:val="0"/>
          <w:numId w:val="3"/>
        </w:numPr>
        <w:ind w:left="0" w:firstLine="0"/>
        <w:rPr>
          <w:rFonts w:cs="Arial"/>
          <w:szCs w:val="18"/>
        </w:rPr>
      </w:pPr>
      <w:r w:rsidRPr="00013CE6">
        <w:rPr>
          <w:rFonts w:cs="Arial"/>
          <w:szCs w:val="18"/>
        </w:rPr>
        <w:t xml:space="preserve">Heeft de stad zich intussen al ingeschreven op de app ‘On Wheels’? </w:t>
      </w:r>
    </w:p>
    <w:p w:rsidR="00013CE6" w:rsidRPr="00013CE6" w:rsidRDefault="003F1909" w:rsidP="00013CE6">
      <w:pPr>
        <w:rPr>
          <w:rFonts w:cs="Arial"/>
          <w:szCs w:val="18"/>
        </w:rPr>
      </w:pPr>
    </w:p>
    <w:p w:rsidR="00013CE6" w:rsidRPr="00013CE6" w:rsidRDefault="003F1909" w:rsidP="00013CE6">
      <w:pPr>
        <w:rPr>
          <w:rFonts w:cs="Arial"/>
          <w:szCs w:val="18"/>
        </w:rPr>
      </w:pPr>
    </w:p>
    <w:p w:rsidR="00013CE6" w:rsidRPr="00013CE6" w:rsidRDefault="003D208F" w:rsidP="00013CE6">
      <w:pPr>
        <w:pStyle w:val="Lijstalinea"/>
        <w:ind w:left="0" w:firstLine="0"/>
        <w:rPr>
          <w:rFonts w:ascii="Verdana" w:hAnsi="Verdana"/>
          <w:b/>
          <w:sz w:val="18"/>
          <w:szCs w:val="18"/>
          <w:u w:val="single"/>
        </w:rPr>
      </w:pPr>
      <w:r w:rsidRPr="00013CE6">
        <w:rPr>
          <w:rFonts w:ascii="Verdana" w:hAnsi="Verdana"/>
          <w:b/>
          <w:sz w:val="18"/>
          <w:szCs w:val="18"/>
          <w:u w:val="single"/>
        </w:rPr>
        <w:t>Voorstellen die ter stemming worden voorgelegd:</w:t>
      </w:r>
    </w:p>
    <w:p w:rsidR="00013CE6" w:rsidRPr="00013CE6" w:rsidRDefault="003D208F" w:rsidP="00013CE6">
      <w:pPr>
        <w:rPr>
          <w:rFonts w:cs="Arial"/>
          <w:szCs w:val="18"/>
        </w:rPr>
      </w:pPr>
      <w:r w:rsidRPr="00013CE6">
        <w:rPr>
          <w:rFonts w:cs="Arial"/>
          <w:szCs w:val="18"/>
        </w:rPr>
        <w:t>Artikel 1: De gemeenteraad geeft het CBS de opdracht om een samenwerking tussen de stad Ninove en de organisatie rond de app ‘On Wheels’, op te starten.</w:t>
      </w:r>
    </w:p>
    <w:p w:rsidR="00013CE6" w:rsidRPr="00013CE6" w:rsidRDefault="003F1909" w:rsidP="00013CE6">
      <w:pPr>
        <w:rPr>
          <w:rFonts w:cs="Arial"/>
          <w:szCs w:val="18"/>
        </w:rPr>
      </w:pPr>
    </w:p>
    <w:p w:rsidR="00013CE6" w:rsidRPr="00013CE6" w:rsidRDefault="003D208F" w:rsidP="00013CE6">
      <w:pPr>
        <w:rPr>
          <w:rFonts w:cs="Arial"/>
          <w:szCs w:val="18"/>
        </w:rPr>
      </w:pPr>
      <w:r w:rsidRPr="00013CE6">
        <w:rPr>
          <w:rFonts w:cs="Arial"/>
          <w:szCs w:val="18"/>
        </w:rPr>
        <w:t xml:space="preserve">Artikel 2: De stad zoekt partners en vrijwilligers via haar communicatiekanalen om de </w:t>
      </w:r>
      <w:proofErr w:type="gramStart"/>
      <w:r w:rsidRPr="00013CE6">
        <w:rPr>
          <w:rFonts w:cs="Arial"/>
          <w:szCs w:val="18"/>
        </w:rPr>
        <w:t>nodige  informatie</w:t>
      </w:r>
      <w:proofErr w:type="gramEnd"/>
      <w:r w:rsidRPr="00013CE6">
        <w:rPr>
          <w:rFonts w:cs="Arial"/>
          <w:szCs w:val="18"/>
        </w:rPr>
        <w:t xml:space="preserve"> te verzamelen en in de app in te brengen. </w:t>
      </w:r>
    </w:p>
    <w:p w:rsidR="00013CE6" w:rsidRPr="00013CE6" w:rsidRDefault="003F1909" w:rsidP="00013CE6">
      <w:pPr>
        <w:rPr>
          <w:rFonts w:cs="Arial"/>
          <w:szCs w:val="18"/>
        </w:rPr>
      </w:pPr>
    </w:p>
    <w:p w:rsidR="00013CE6" w:rsidRPr="00013CE6" w:rsidRDefault="003D208F" w:rsidP="00013CE6">
      <w:pPr>
        <w:rPr>
          <w:rFonts w:cs="Arial"/>
          <w:szCs w:val="18"/>
        </w:rPr>
      </w:pPr>
      <w:r w:rsidRPr="00013CE6">
        <w:rPr>
          <w:rFonts w:cs="Arial"/>
          <w:szCs w:val="18"/>
        </w:rPr>
        <w:t xml:space="preserve">Artikel 3: De gemeenteraad geeft het CBS de opdracht om de bezitters van de ‘European </w:t>
      </w:r>
      <w:proofErr w:type="spellStart"/>
      <w:r w:rsidRPr="00013CE6">
        <w:rPr>
          <w:rFonts w:cs="Arial"/>
          <w:szCs w:val="18"/>
        </w:rPr>
        <w:t>Disabilty</w:t>
      </w:r>
      <w:proofErr w:type="spellEnd"/>
      <w:r w:rsidRPr="00013CE6">
        <w:rPr>
          <w:rFonts w:cs="Arial"/>
          <w:szCs w:val="18"/>
        </w:rPr>
        <w:t xml:space="preserve"> Card’ voordelen aan te bieden bij evenementen en acties die door de stad worden aangeboden. De stad zal zich bij de FOD Sociale Zekerheid inschrijven als partner in dit project via het daarvoor beschikbare formulier op de website </w:t>
      </w:r>
      <w:hyperlink r:id="rId7" w:history="1">
        <w:r w:rsidRPr="00013CE6">
          <w:rPr>
            <w:rStyle w:val="Hyperlink"/>
            <w:rFonts w:cs="Arial"/>
            <w:szCs w:val="18"/>
          </w:rPr>
          <w:t>www.handicap.belgium.be</w:t>
        </w:r>
      </w:hyperlink>
      <w:r w:rsidRPr="00013CE6">
        <w:rPr>
          <w:rFonts w:cs="Arial"/>
          <w:szCs w:val="18"/>
        </w:rPr>
        <w:t xml:space="preserve"> </w:t>
      </w:r>
      <w:r>
        <w:rPr>
          <w:rFonts w:cs="Arial"/>
          <w:szCs w:val="18"/>
        </w:rPr>
        <w:t>“</w:t>
      </w:r>
    </w:p>
    <w:p w:rsidR="000B553C" w:rsidRDefault="000B553C">
      <w:pPr>
        <w:sectPr w:rsidR="000B553C" w:rsidSect="00484015">
          <w:type w:val="continuous"/>
          <w:pgSz w:w="11906" w:h="16838"/>
          <w:pgMar w:top="1417" w:right="1417" w:bottom="1417" w:left="1417" w:header="708" w:footer="708" w:gutter="0"/>
          <w:cols w:space="708"/>
          <w:docGrid w:linePitch="360"/>
        </w:sectPr>
      </w:pPr>
    </w:p>
    <w:p w:rsidR="00E1506D" w:rsidRPr="00306E71" w:rsidRDefault="003D208F">
      <w:pPr>
        <w:rPr>
          <w:szCs w:val="18"/>
        </w:rPr>
      </w:pPr>
      <w:r>
        <w:rPr>
          <w:szCs w:val="18"/>
        </w:rPr>
        <w:br w:type="page"/>
      </w:r>
    </w:p>
    <w:p w:rsidR="000B553C" w:rsidRDefault="000B553C">
      <w:pPr>
        <w:sectPr w:rsidR="000B553C" w:rsidSect="00FE1AF6">
          <w:type w:val="continuous"/>
          <w:pgSz w:w="11906" w:h="16838"/>
          <w:pgMar w:top="1417" w:right="1417" w:bottom="1417" w:left="1417" w:header="708" w:footer="708" w:gutter="0"/>
          <w:cols w:space="708"/>
          <w:docGrid w:linePitch="360"/>
        </w:sectPr>
      </w:pPr>
    </w:p>
    <w:p w:rsidR="00E1506D" w:rsidRPr="00E20E22" w:rsidRDefault="003D208F" w:rsidP="000D59C8">
      <w:pPr>
        <w:tabs>
          <w:tab w:val="left" w:pos="567"/>
        </w:tabs>
        <w:spacing w:before="120"/>
        <w:ind w:left="567" w:hanging="567"/>
        <w:rPr>
          <w:b/>
          <w:szCs w:val="18"/>
        </w:rPr>
      </w:pPr>
      <w:r w:rsidRPr="00E20E22">
        <w:rPr>
          <w:b/>
          <w:szCs w:val="18"/>
        </w:rPr>
        <w:t>AP2.</w:t>
      </w:r>
      <w:r w:rsidRPr="00E20E22">
        <w:rPr>
          <w:b/>
          <w:szCs w:val="18"/>
        </w:rPr>
        <w:tab/>
        <w:t>Interpellatie van raadslid Guy D'haeseleer betreffende de pop-up bar n.a.v. WK voetbal</w:t>
      </w:r>
    </w:p>
    <w:p w:rsidR="00E1506D" w:rsidRDefault="003F1909">
      <w:pPr>
        <w:rPr>
          <w:szCs w:val="18"/>
        </w:rPr>
      </w:pPr>
    </w:p>
    <w:p w:rsidR="00883F31" w:rsidRDefault="003D208F" w:rsidP="003E4A61">
      <w:pPr>
        <w:rPr>
          <w:szCs w:val="18"/>
        </w:rPr>
      </w:pPr>
      <w:r>
        <w:rPr>
          <w:szCs w:val="18"/>
        </w:rPr>
        <w:t xml:space="preserve">Volgende motivering wordt door de heer Guy </w:t>
      </w:r>
      <w:proofErr w:type="spellStart"/>
      <w:proofErr w:type="gramStart"/>
      <w:r>
        <w:rPr>
          <w:szCs w:val="18"/>
        </w:rPr>
        <w:t>D’haesleer</w:t>
      </w:r>
      <w:proofErr w:type="spellEnd"/>
      <w:r>
        <w:rPr>
          <w:szCs w:val="18"/>
        </w:rPr>
        <w:t xml:space="preserve">  in</w:t>
      </w:r>
      <w:proofErr w:type="gramEnd"/>
      <w:r>
        <w:rPr>
          <w:szCs w:val="18"/>
        </w:rPr>
        <w:t xml:space="preserve"> zijn interpellatie vermeld:</w:t>
      </w:r>
    </w:p>
    <w:p w:rsidR="00883F31" w:rsidRDefault="003F1909" w:rsidP="006B7C92"/>
    <w:p w:rsidR="006B7C92" w:rsidRPr="006B7C92" w:rsidRDefault="003D208F" w:rsidP="006B7C92">
      <w:r w:rsidRPr="006B7C92">
        <w:t>“</w:t>
      </w:r>
      <w:proofErr w:type="gramStart"/>
      <w:r w:rsidRPr="006B7C92">
        <w:t>Motivatie :</w:t>
      </w:r>
      <w:proofErr w:type="gramEnd"/>
    </w:p>
    <w:p w:rsidR="006B7C92" w:rsidRPr="006B7C92" w:rsidRDefault="003F1909" w:rsidP="006B7C92"/>
    <w:p w:rsidR="006B7C92" w:rsidRPr="006B7C92" w:rsidRDefault="003D208F" w:rsidP="006B7C92">
      <w:r w:rsidRPr="006B7C92">
        <w:t>Het WK-voetbal staat voor de deur en de stad plant op de OCMW-site een pop-up bar.</w:t>
      </w:r>
    </w:p>
    <w:p w:rsidR="006B7C92" w:rsidRPr="006B7C92" w:rsidRDefault="003F1909" w:rsidP="006B7C92"/>
    <w:p w:rsidR="006B7C92" w:rsidRPr="006B7C92" w:rsidRDefault="003D208F" w:rsidP="006B7C92">
      <w:r w:rsidRPr="006B7C92">
        <w:t>Op welke manier zullen de lokale horeca-uitbaters hierbij worden betrokken?</w:t>
      </w:r>
      <w:r>
        <w:t>”</w:t>
      </w:r>
    </w:p>
    <w:p w:rsidR="000B553C" w:rsidRDefault="000B553C">
      <w:pPr>
        <w:sectPr w:rsidR="000B553C" w:rsidSect="00484015">
          <w:type w:val="continuous"/>
          <w:pgSz w:w="11906" w:h="16838"/>
          <w:pgMar w:top="1417" w:right="1417" w:bottom="1417" w:left="1417" w:header="708" w:footer="708" w:gutter="0"/>
          <w:cols w:space="708"/>
          <w:docGrid w:linePitch="360"/>
        </w:sectPr>
      </w:pPr>
    </w:p>
    <w:p w:rsidR="00E1506D" w:rsidRPr="00306E71" w:rsidRDefault="003D208F">
      <w:pPr>
        <w:rPr>
          <w:szCs w:val="18"/>
        </w:rPr>
      </w:pPr>
      <w:r>
        <w:rPr>
          <w:szCs w:val="18"/>
        </w:rPr>
        <w:br w:type="page"/>
      </w:r>
    </w:p>
    <w:p w:rsidR="000B553C" w:rsidRDefault="000B553C">
      <w:pPr>
        <w:sectPr w:rsidR="000B553C" w:rsidSect="00FE1AF6">
          <w:type w:val="continuous"/>
          <w:pgSz w:w="11906" w:h="16838"/>
          <w:pgMar w:top="1417" w:right="1417" w:bottom="1417" w:left="1417" w:header="708" w:footer="708" w:gutter="0"/>
          <w:cols w:space="708"/>
          <w:docGrid w:linePitch="360"/>
        </w:sectPr>
      </w:pPr>
    </w:p>
    <w:p w:rsidR="00E1506D" w:rsidRPr="00E20E22" w:rsidRDefault="003D208F" w:rsidP="000D59C8">
      <w:pPr>
        <w:tabs>
          <w:tab w:val="left" w:pos="567"/>
        </w:tabs>
        <w:spacing w:before="120"/>
        <w:ind w:left="567" w:hanging="567"/>
        <w:rPr>
          <w:b/>
          <w:szCs w:val="18"/>
        </w:rPr>
      </w:pPr>
      <w:r w:rsidRPr="00E20E22">
        <w:rPr>
          <w:b/>
          <w:szCs w:val="18"/>
        </w:rPr>
        <w:t>AP3.</w:t>
      </w:r>
      <w:r w:rsidRPr="00E20E22">
        <w:rPr>
          <w:b/>
          <w:szCs w:val="18"/>
        </w:rPr>
        <w:tab/>
        <w:t>Interpellatie van raadslid Guy D'haeseleer over de pest-praktijken van OPC</w:t>
      </w:r>
    </w:p>
    <w:p w:rsidR="00E1506D" w:rsidRDefault="003F1909">
      <w:pPr>
        <w:rPr>
          <w:szCs w:val="18"/>
        </w:rPr>
      </w:pPr>
    </w:p>
    <w:p w:rsidR="00883F31" w:rsidRDefault="003D208F" w:rsidP="003E4A61">
      <w:pPr>
        <w:rPr>
          <w:szCs w:val="18"/>
        </w:rPr>
      </w:pPr>
      <w:r>
        <w:rPr>
          <w:szCs w:val="18"/>
        </w:rPr>
        <w:t>Volgende motivering wordt door de heer Guy D’haeseleer in zijn interpellatie vermeld:</w:t>
      </w:r>
    </w:p>
    <w:p w:rsidR="00883F31" w:rsidRDefault="003F1909" w:rsidP="003E4A61">
      <w:pPr>
        <w:rPr>
          <w:szCs w:val="18"/>
        </w:rPr>
      </w:pPr>
    </w:p>
    <w:p w:rsidR="00EC6257" w:rsidRDefault="003D208F" w:rsidP="00EC6257">
      <w:r>
        <w:rPr>
          <w:szCs w:val="18"/>
        </w:rPr>
        <w:t>“</w:t>
      </w:r>
      <w:proofErr w:type="gramStart"/>
      <w:r>
        <w:t>Motivatie :</w:t>
      </w:r>
      <w:proofErr w:type="gramEnd"/>
    </w:p>
    <w:p w:rsidR="00EC6257" w:rsidRDefault="003F1909" w:rsidP="00EC6257"/>
    <w:p w:rsidR="00EC6257" w:rsidRDefault="003D208F" w:rsidP="00EC6257">
      <w:r>
        <w:t xml:space="preserve">De pest-praktijken van OPC blijven maar duren.  Mensen die op een ochtend vaststellen dat er eindelijk nog eens laagje sneeuw te bespeuren valt, vinden tegelijkertijd ook een parkeerretributie onder de ruitenwisser.  Als reden wordt dan opgegeven dat de bewonerskaart niet leesbaar achter </w:t>
      </w:r>
      <w:proofErr w:type="gramStart"/>
      <w:r>
        <w:t>de</w:t>
      </w:r>
      <w:proofErr w:type="gramEnd"/>
      <w:r>
        <w:t xml:space="preserve"> venster ligt.</w:t>
      </w:r>
    </w:p>
    <w:p w:rsidR="00EC6257" w:rsidRDefault="003F1909" w:rsidP="00EC6257"/>
    <w:p w:rsidR="00EC6257" w:rsidRDefault="003D208F" w:rsidP="00EC6257">
      <w:r>
        <w:t xml:space="preserve">Nu blijkt ook dat mensen die gebruik maken van de Shop en Go-plaatsen regelmatig een retributie onder de ruitenwisser vinden omdat de vorige gebruiker zijn </w:t>
      </w:r>
      <w:proofErr w:type="gramStart"/>
      <w:r>
        <w:t>maximum parkeertijd</w:t>
      </w:r>
      <w:proofErr w:type="gramEnd"/>
      <w:r>
        <w:t xml:space="preserve"> had overschreden maar intussen al vertrokken was.</w:t>
      </w:r>
    </w:p>
    <w:p w:rsidR="00EC6257" w:rsidRDefault="003F1909" w:rsidP="00EC6257"/>
    <w:p w:rsidR="00EC6257" w:rsidRDefault="003D208F" w:rsidP="00EC6257">
      <w:r>
        <w:t>Wanneer worden deze dwaze praktijken een halt toegeroepen?”</w:t>
      </w:r>
    </w:p>
    <w:p w:rsidR="000B553C" w:rsidRDefault="000B553C">
      <w:pPr>
        <w:sectPr w:rsidR="000B553C" w:rsidSect="00484015">
          <w:type w:val="continuous"/>
          <w:pgSz w:w="11906" w:h="16838"/>
          <w:pgMar w:top="1417" w:right="1417" w:bottom="1417" w:left="1417" w:header="708" w:footer="708" w:gutter="0"/>
          <w:cols w:space="708"/>
          <w:docGrid w:linePitch="360"/>
        </w:sectPr>
      </w:pPr>
    </w:p>
    <w:p w:rsidR="00E1506D" w:rsidRPr="00306E71" w:rsidRDefault="003D208F">
      <w:pPr>
        <w:rPr>
          <w:szCs w:val="18"/>
        </w:rPr>
      </w:pPr>
      <w:r>
        <w:rPr>
          <w:szCs w:val="18"/>
        </w:rPr>
        <w:br w:type="page"/>
      </w:r>
    </w:p>
    <w:p w:rsidR="000B553C" w:rsidRDefault="000B553C">
      <w:pPr>
        <w:sectPr w:rsidR="000B553C" w:rsidSect="00FE1AF6">
          <w:type w:val="continuous"/>
          <w:pgSz w:w="11906" w:h="16838"/>
          <w:pgMar w:top="1417" w:right="1417" w:bottom="1417" w:left="1417" w:header="708" w:footer="708" w:gutter="0"/>
          <w:cols w:space="708"/>
          <w:docGrid w:linePitch="360"/>
        </w:sectPr>
      </w:pPr>
    </w:p>
    <w:p w:rsidR="00E1506D" w:rsidRPr="00E20E22" w:rsidRDefault="003D208F" w:rsidP="000D59C8">
      <w:pPr>
        <w:tabs>
          <w:tab w:val="left" w:pos="567"/>
        </w:tabs>
        <w:spacing w:before="120"/>
        <w:ind w:left="567" w:hanging="567"/>
        <w:rPr>
          <w:b/>
          <w:szCs w:val="18"/>
        </w:rPr>
      </w:pPr>
      <w:r w:rsidRPr="00E20E22">
        <w:rPr>
          <w:b/>
          <w:szCs w:val="18"/>
        </w:rPr>
        <w:t>AP4.</w:t>
      </w:r>
      <w:r w:rsidRPr="00E20E22">
        <w:rPr>
          <w:b/>
          <w:szCs w:val="18"/>
        </w:rPr>
        <w:tab/>
        <w:t>Voorstel van raadslid Michel Casteur om aan mevrouw Catherine De Bolle de eretitel "Ereburger van de stad Ninove" toe te kennen</w:t>
      </w:r>
    </w:p>
    <w:p w:rsidR="00E1506D" w:rsidRDefault="003F1909">
      <w:pPr>
        <w:rPr>
          <w:szCs w:val="18"/>
        </w:rPr>
      </w:pPr>
    </w:p>
    <w:p w:rsidR="00883F31" w:rsidRDefault="003D208F" w:rsidP="003E4A61">
      <w:pPr>
        <w:rPr>
          <w:szCs w:val="18"/>
        </w:rPr>
      </w:pPr>
      <w:r>
        <w:rPr>
          <w:szCs w:val="18"/>
        </w:rPr>
        <w:t>Volgende motivering wordt door de heer Michel Casteur in zijn voorstel vermeld:</w:t>
      </w:r>
    </w:p>
    <w:p w:rsidR="00883F31" w:rsidRDefault="003F1909" w:rsidP="003E4A61">
      <w:pPr>
        <w:rPr>
          <w:szCs w:val="18"/>
        </w:rPr>
      </w:pPr>
    </w:p>
    <w:p w:rsidR="00F71F85" w:rsidRPr="00F71F85" w:rsidRDefault="003D208F" w:rsidP="00F71F85">
      <w:pPr>
        <w:rPr>
          <w:szCs w:val="18"/>
          <w:lang w:val="nl-BE" w:eastAsia="nl-BE"/>
        </w:rPr>
      </w:pPr>
      <w:r w:rsidRPr="00F71F85">
        <w:rPr>
          <w:szCs w:val="18"/>
        </w:rPr>
        <w:t>“</w:t>
      </w:r>
      <w:r w:rsidRPr="00F71F85">
        <w:rPr>
          <w:szCs w:val="18"/>
          <w:lang w:val="nl-BE" w:eastAsia="nl-BE"/>
        </w:rPr>
        <w:t>Op woensdag 6 december werd mevrouw De Bolle verkozen als hoofd van de Europese</w:t>
      </w:r>
      <w:r>
        <w:rPr>
          <w:szCs w:val="18"/>
          <w:lang w:val="nl-BE" w:eastAsia="nl-BE"/>
        </w:rPr>
        <w:t xml:space="preserve"> </w:t>
      </w:r>
      <w:r w:rsidRPr="00F71F85">
        <w:rPr>
          <w:szCs w:val="18"/>
          <w:lang w:val="nl-BE" w:eastAsia="nl-BE"/>
        </w:rPr>
        <w:t>politiedienst,</w:t>
      </w:r>
    </w:p>
    <w:p w:rsidR="00F71F85" w:rsidRDefault="003F1909" w:rsidP="00F71F85">
      <w:pPr>
        <w:rPr>
          <w:szCs w:val="18"/>
          <w:lang w:val="nl-BE" w:eastAsia="nl-BE"/>
        </w:rPr>
      </w:pPr>
    </w:p>
    <w:p w:rsidR="00F71F85" w:rsidRPr="00F71F85" w:rsidRDefault="003D208F" w:rsidP="00F71F85">
      <w:pPr>
        <w:rPr>
          <w:szCs w:val="18"/>
          <w:lang w:val="nl-BE" w:eastAsia="nl-BE"/>
        </w:rPr>
      </w:pPr>
      <w:r w:rsidRPr="00F71F85">
        <w:rPr>
          <w:szCs w:val="18"/>
          <w:lang w:val="nl-BE" w:eastAsia="nl-BE"/>
        </w:rPr>
        <w:t>In 1994 was zij de eerste vrouwelijke officier bij de Rijkswacht. In 2001 was ze de eerste</w:t>
      </w:r>
      <w:r>
        <w:rPr>
          <w:szCs w:val="18"/>
          <w:lang w:val="nl-BE" w:eastAsia="nl-BE"/>
        </w:rPr>
        <w:t xml:space="preserve"> </w:t>
      </w:r>
      <w:r w:rsidRPr="00F71F85">
        <w:rPr>
          <w:szCs w:val="18"/>
          <w:lang w:val="nl-BE" w:eastAsia="nl-BE"/>
        </w:rPr>
        <w:t>vrouwelijke korpschef van een lokale politiezone in Vlaanderen, werd in 2OI2 de eerste</w:t>
      </w:r>
      <w:r>
        <w:rPr>
          <w:szCs w:val="18"/>
          <w:lang w:val="nl-BE" w:eastAsia="nl-BE"/>
        </w:rPr>
        <w:t xml:space="preserve"> </w:t>
      </w:r>
      <w:r w:rsidRPr="00F71F85">
        <w:rPr>
          <w:szCs w:val="18"/>
          <w:lang w:val="nl-BE" w:eastAsia="nl-BE"/>
        </w:rPr>
        <w:t>vrouwelijke commissaris-generaal van de federale politie en eerste Belg als lid van het</w:t>
      </w:r>
      <w:r>
        <w:rPr>
          <w:szCs w:val="18"/>
          <w:lang w:val="nl-BE" w:eastAsia="nl-BE"/>
        </w:rPr>
        <w:t xml:space="preserve"> </w:t>
      </w:r>
      <w:r w:rsidRPr="00F71F85">
        <w:rPr>
          <w:szCs w:val="18"/>
          <w:lang w:val="nl-BE" w:eastAsia="nl-BE"/>
        </w:rPr>
        <w:t>uitvoerend comité van Europol.</w:t>
      </w:r>
    </w:p>
    <w:p w:rsidR="00F71F85" w:rsidRDefault="003F1909" w:rsidP="00F71F85">
      <w:pPr>
        <w:rPr>
          <w:szCs w:val="18"/>
          <w:lang w:val="nl-BE" w:eastAsia="nl-BE"/>
        </w:rPr>
      </w:pPr>
    </w:p>
    <w:p w:rsidR="00F71F85" w:rsidRPr="00F71F85" w:rsidRDefault="003D208F" w:rsidP="00F71F85">
      <w:pPr>
        <w:rPr>
          <w:szCs w:val="18"/>
          <w:lang w:val="nl-BE" w:eastAsia="nl-BE"/>
        </w:rPr>
      </w:pPr>
      <w:r w:rsidRPr="00F71F85">
        <w:rPr>
          <w:szCs w:val="18"/>
          <w:lang w:val="nl-BE" w:eastAsia="nl-BE"/>
        </w:rPr>
        <w:t>Ik ben van oordeel dat deze uitzonderlijke prestatie, eerste Belg aan het hoofd van de</w:t>
      </w:r>
      <w:r>
        <w:rPr>
          <w:szCs w:val="18"/>
          <w:lang w:val="nl-BE" w:eastAsia="nl-BE"/>
        </w:rPr>
        <w:t xml:space="preserve"> </w:t>
      </w:r>
      <w:r w:rsidRPr="00F71F85">
        <w:rPr>
          <w:szCs w:val="18"/>
          <w:lang w:val="nl-BE" w:eastAsia="nl-BE"/>
        </w:rPr>
        <w:t>politiediensten in de Europese Unie en tevens de eerste vrouw in die functie, deze eretitel</w:t>
      </w:r>
      <w:r>
        <w:rPr>
          <w:szCs w:val="18"/>
          <w:lang w:val="nl-BE" w:eastAsia="nl-BE"/>
        </w:rPr>
        <w:t xml:space="preserve"> </w:t>
      </w:r>
      <w:r w:rsidRPr="00F71F85">
        <w:rPr>
          <w:szCs w:val="18"/>
          <w:lang w:val="nl-BE" w:eastAsia="nl-BE"/>
        </w:rPr>
        <w:t>meer dan verdient.</w:t>
      </w:r>
      <w:r>
        <w:rPr>
          <w:szCs w:val="18"/>
          <w:lang w:val="nl-BE" w:eastAsia="nl-BE"/>
        </w:rPr>
        <w:t>”</w:t>
      </w:r>
    </w:p>
    <w:p w:rsidR="000B553C" w:rsidRDefault="000B553C">
      <w:pPr>
        <w:sectPr w:rsidR="000B553C" w:rsidSect="00484015">
          <w:type w:val="continuous"/>
          <w:pgSz w:w="11906" w:h="16838"/>
          <w:pgMar w:top="1417" w:right="1417" w:bottom="1417" w:left="1417" w:header="708" w:footer="708" w:gutter="0"/>
          <w:cols w:space="708"/>
          <w:docGrid w:linePitch="360"/>
        </w:sectPr>
      </w:pPr>
    </w:p>
    <w:p w:rsidR="00E1506D" w:rsidRPr="00306E71" w:rsidRDefault="003D208F">
      <w:pPr>
        <w:rPr>
          <w:szCs w:val="18"/>
        </w:rPr>
      </w:pPr>
      <w:r>
        <w:rPr>
          <w:szCs w:val="18"/>
        </w:rPr>
        <w:br w:type="page"/>
      </w:r>
    </w:p>
    <w:p w:rsidR="000B553C" w:rsidRDefault="000B553C">
      <w:pPr>
        <w:sectPr w:rsidR="000B553C" w:rsidSect="00FE1AF6">
          <w:type w:val="continuous"/>
          <w:pgSz w:w="11906" w:h="16838"/>
          <w:pgMar w:top="1417" w:right="1417" w:bottom="1417" w:left="1417" w:header="708" w:footer="708" w:gutter="0"/>
          <w:cols w:space="708"/>
          <w:docGrid w:linePitch="360"/>
        </w:sectPr>
      </w:pPr>
    </w:p>
    <w:p w:rsidR="00E1506D" w:rsidRPr="00E20E22" w:rsidRDefault="003D208F" w:rsidP="000D59C8">
      <w:pPr>
        <w:tabs>
          <w:tab w:val="left" w:pos="567"/>
        </w:tabs>
        <w:spacing w:before="120"/>
        <w:ind w:left="567" w:hanging="567"/>
        <w:rPr>
          <w:b/>
          <w:szCs w:val="18"/>
        </w:rPr>
      </w:pPr>
      <w:r w:rsidRPr="00E20E22">
        <w:rPr>
          <w:b/>
          <w:szCs w:val="18"/>
        </w:rPr>
        <w:t>AP5.</w:t>
      </w:r>
      <w:r w:rsidRPr="00E20E22">
        <w:rPr>
          <w:b/>
          <w:szCs w:val="18"/>
        </w:rPr>
        <w:tab/>
        <w:t>Amendement van raadslid Kurt Van Den Driessche bij agendapunt 9 GR 14.12.2017 over de kost van de identiteitsbewijzen</w:t>
      </w:r>
    </w:p>
    <w:p w:rsidR="003D208F" w:rsidRDefault="003D208F" w:rsidP="003E4A61">
      <w:pPr>
        <w:rPr>
          <w:szCs w:val="18"/>
        </w:rPr>
      </w:pPr>
    </w:p>
    <w:p w:rsidR="00883F31" w:rsidRDefault="003D208F" w:rsidP="003E4A61">
      <w:pPr>
        <w:rPr>
          <w:szCs w:val="18"/>
        </w:rPr>
      </w:pPr>
      <w:r>
        <w:rPr>
          <w:szCs w:val="18"/>
        </w:rPr>
        <w:t>Volgende motivering wordt door de heer Kurt Van Den Driessche in zijn amendement vermeld:</w:t>
      </w:r>
    </w:p>
    <w:p w:rsidR="00883F31" w:rsidRDefault="003F1909" w:rsidP="003E4A61">
      <w:pPr>
        <w:rPr>
          <w:szCs w:val="18"/>
        </w:rPr>
      </w:pPr>
    </w:p>
    <w:p w:rsidR="00810E8E" w:rsidRDefault="003D208F" w:rsidP="00810E8E">
      <w:r>
        <w:rPr>
          <w:szCs w:val="18"/>
        </w:rPr>
        <w:t>“</w:t>
      </w:r>
      <w:r>
        <w:t xml:space="preserve">Wij hebben de motivatie bij dit agendapunt grondig gelezen. Het amendement dat vorige gemeenteraad werd goedgekeurd had als onderliggend doel de kost voor de identiteitsbewijzen van Belgische en niet-Belgische kinderen, gelijk te trekken. Op de wijze die werd geamendeerd kan het dus niet, maar de gemeenteraad kan wel beslissen om de stadsbelasting voor beide identiteitsdocumenten gelijk te stellen. </w:t>
      </w:r>
    </w:p>
    <w:p w:rsidR="00810E8E" w:rsidRDefault="003F1909" w:rsidP="00810E8E"/>
    <w:p w:rsidR="00810E8E" w:rsidRDefault="003D208F" w:rsidP="00810E8E">
      <w:r>
        <w:t>Wij wensen daarom volgend amendement ter stemming voor te leggen:</w:t>
      </w:r>
    </w:p>
    <w:p w:rsidR="00810E8E" w:rsidRDefault="003D208F" w:rsidP="00810E8E">
      <w:r>
        <w:t>De stadsbelasting voor de aflevering van een elektronisch identiteitsdocument voor Belgische kinderen minder dan 12 jaar (Kids-ID) wordt verlaagd van 5€ naar 2€.”</w:t>
      </w:r>
    </w:p>
    <w:p w:rsidR="000B553C" w:rsidRDefault="000B553C">
      <w:pPr>
        <w:sectPr w:rsidR="000B553C" w:rsidSect="00484015">
          <w:type w:val="continuous"/>
          <w:pgSz w:w="11906" w:h="16838"/>
          <w:pgMar w:top="1417" w:right="1417" w:bottom="1417" w:left="1417" w:header="708" w:footer="708" w:gutter="0"/>
          <w:cols w:space="708"/>
          <w:docGrid w:linePitch="360"/>
        </w:sectPr>
      </w:pPr>
    </w:p>
    <w:p w:rsidR="00E1506D" w:rsidRPr="00306E71" w:rsidRDefault="003D208F">
      <w:pPr>
        <w:rPr>
          <w:szCs w:val="18"/>
        </w:rPr>
      </w:pPr>
      <w:r>
        <w:rPr>
          <w:szCs w:val="18"/>
        </w:rPr>
        <w:br w:type="page"/>
      </w:r>
    </w:p>
    <w:p w:rsidR="000B553C" w:rsidRDefault="000B553C">
      <w:pPr>
        <w:sectPr w:rsidR="000B553C" w:rsidSect="00FE1AF6">
          <w:type w:val="continuous"/>
          <w:pgSz w:w="11906" w:h="16838"/>
          <w:pgMar w:top="1417" w:right="1417" w:bottom="1417" w:left="1417" w:header="708" w:footer="708" w:gutter="0"/>
          <w:cols w:space="708"/>
          <w:docGrid w:linePitch="360"/>
        </w:sectPr>
      </w:pPr>
    </w:p>
    <w:p w:rsidR="00E1506D" w:rsidRPr="00E20E22" w:rsidRDefault="003D208F" w:rsidP="000D59C8">
      <w:pPr>
        <w:tabs>
          <w:tab w:val="left" w:pos="567"/>
        </w:tabs>
        <w:spacing w:before="120"/>
        <w:ind w:left="567" w:hanging="567"/>
        <w:rPr>
          <w:b/>
          <w:szCs w:val="18"/>
        </w:rPr>
      </w:pPr>
      <w:r w:rsidRPr="00E20E22">
        <w:rPr>
          <w:b/>
          <w:szCs w:val="18"/>
        </w:rPr>
        <w:t>AP6.</w:t>
      </w:r>
      <w:r w:rsidRPr="00E20E22">
        <w:rPr>
          <w:b/>
          <w:szCs w:val="18"/>
        </w:rPr>
        <w:tab/>
        <w:t xml:space="preserve">Amendement van raadslid Kurt Van Den Driessche bij agendapunt 12 van de GR 14.12.2017 </w:t>
      </w:r>
    </w:p>
    <w:p w:rsidR="00E1506D" w:rsidRDefault="003F1909">
      <w:pPr>
        <w:rPr>
          <w:szCs w:val="18"/>
        </w:rPr>
      </w:pPr>
    </w:p>
    <w:p w:rsidR="00883F31" w:rsidRDefault="003D208F" w:rsidP="003E4A61">
      <w:pPr>
        <w:rPr>
          <w:szCs w:val="18"/>
        </w:rPr>
      </w:pPr>
      <w:r>
        <w:rPr>
          <w:szCs w:val="18"/>
        </w:rPr>
        <w:t>Volgende motivering wordt door de heer Kurt Van Den Driessche in zijn amendement vermeld:</w:t>
      </w:r>
    </w:p>
    <w:p w:rsidR="00883F31" w:rsidRDefault="003F1909" w:rsidP="003E4A61">
      <w:pPr>
        <w:rPr>
          <w:szCs w:val="18"/>
        </w:rPr>
      </w:pPr>
    </w:p>
    <w:p w:rsidR="00647469" w:rsidRDefault="003D208F" w:rsidP="00647469">
      <w:r>
        <w:rPr>
          <w:szCs w:val="18"/>
        </w:rPr>
        <w:t>“</w:t>
      </w:r>
      <w:r>
        <w:t xml:space="preserve">Wij zijn van mening dat een eis van de </w:t>
      </w:r>
      <w:proofErr w:type="spellStart"/>
      <w:r>
        <w:t>Gecoro</w:t>
      </w:r>
      <w:proofErr w:type="spellEnd"/>
      <w:r>
        <w:t xml:space="preserve"> in dit RUP wel werd opgenomen en verwerkt, maar te veel interpretatie toe laat. Vandaar dit voorstel van amendement met betrekking op de zone voor woningbouw:</w:t>
      </w:r>
    </w:p>
    <w:p w:rsidR="00647469" w:rsidRDefault="003F1909" w:rsidP="00647469"/>
    <w:p w:rsidR="00647469" w:rsidRDefault="003D208F" w:rsidP="00647469">
      <w:r>
        <w:t>In de voorwaarden die worden opgelegd voor de bijkomende bebouwing, wordt verwezen naar ‘het zicht op de voormalige stoommouterij’. Wij stellen voor om de woorden ‘zicht op’ te vervangen door ‘</w:t>
      </w:r>
      <w:r>
        <w:rPr>
          <w:i/>
          <w:iCs/>
        </w:rPr>
        <w:t xml:space="preserve">een loodrecht zicht op de volledige </w:t>
      </w:r>
      <w:proofErr w:type="spellStart"/>
      <w:proofErr w:type="gramStart"/>
      <w:r>
        <w:rPr>
          <w:i/>
          <w:iCs/>
        </w:rPr>
        <w:t>oost-gevel</w:t>
      </w:r>
      <w:proofErr w:type="spellEnd"/>
      <w:proofErr w:type="gramEnd"/>
      <w:r>
        <w:rPr>
          <w:i/>
          <w:iCs/>
        </w:rPr>
        <w:t xml:space="preserve"> van de</w:t>
      </w:r>
      <w:r>
        <w:t xml:space="preserve"> voormalige stoommouterij en brouwerij ‘De Engel’ dient gevrijwaard te blijven vanop de </w:t>
      </w:r>
      <w:proofErr w:type="spellStart"/>
      <w:r>
        <w:t>Halsesteenweg</w:t>
      </w:r>
      <w:proofErr w:type="spellEnd"/>
      <w:r>
        <w:t>’”</w:t>
      </w:r>
    </w:p>
    <w:p w:rsidR="000B553C" w:rsidRDefault="000B553C">
      <w:pPr>
        <w:sectPr w:rsidR="000B553C" w:rsidSect="00484015">
          <w:type w:val="continuous"/>
          <w:pgSz w:w="11906" w:h="16838"/>
          <w:pgMar w:top="1417" w:right="1417" w:bottom="1417" w:left="1417" w:header="708" w:footer="708" w:gutter="0"/>
          <w:cols w:space="708"/>
          <w:docGrid w:linePitch="360"/>
        </w:sectPr>
      </w:pPr>
    </w:p>
    <w:p w:rsidR="00E1506D" w:rsidRPr="00306E71" w:rsidRDefault="003D208F">
      <w:pPr>
        <w:rPr>
          <w:szCs w:val="18"/>
        </w:rPr>
      </w:pPr>
      <w:r>
        <w:rPr>
          <w:szCs w:val="18"/>
        </w:rPr>
        <w:br w:type="page"/>
      </w:r>
    </w:p>
    <w:p w:rsidR="000B553C" w:rsidRDefault="000B553C">
      <w:pPr>
        <w:sectPr w:rsidR="000B553C" w:rsidSect="00FE1AF6">
          <w:type w:val="continuous"/>
          <w:pgSz w:w="11906" w:h="16838"/>
          <w:pgMar w:top="1417" w:right="1417" w:bottom="1417" w:left="1417" w:header="708" w:footer="708" w:gutter="0"/>
          <w:cols w:space="708"/>
          <w:docGrid w:linePitch="360"/>
        </w:sectPr>
      </w:pPr>
    </w:p>
    <w:p w:rsidR="00E1506D" w:rsidRPr="00E20E22" w:rsidRDefault="003D208F" w:rsidP="000D59C8">
      <w:pPr>
        <w:tabs>
          <w:tab w:val="left" w:pos="567"/>
        </w:tabs>
        <w:spacing w:before="120"/>
        <w:ind w:left="567" w:hanging="567"/>
        <w:rPr>
          <w:b/>
          <w:szCs w:val="18"/>
        </w:rPr>
      </w:pPr>
      <w:r w:rsidRPr="00E20E22">
        <w:rPr>
          <w:b/>
          <w:szCs w:val="18"/>
        </w:rPr>
        <w:t>AP7.</w:t>
      </w:r>
      <w:r w:rsidRPr="00E20E22">
        <w:rPr>
          <w:b/>
          <w:szCs w:val="18"/>
        </w:rPr>
        <w:tab/>
        <w:t>Interpellatie van raadslid Freddy Van Eeckhout over de rechtsonzekerheid van eigendommen die door het schepencollege op de gemeentelijke inventaris worden geplaatst</w:t>
      </w:r>
    </w:p>
    <w:p w:rsidR="00E1506D" w:rsidRDefault="003F1909">
      <w:pPr>
        <w:rPr>
          <w:szCs w:val="18"/>
        </w:rPr>
      </w:pPr>
    </w:p>
    <w:p w:rsidR="00883F31" w:rsidRDefault="003D208F" w:rsidP="003E4A61">
      <w:pPr>
        <w:rPr>
          <w:szCs w:val="18"/>
        </w:rPr>
      </w:pPr>
      <w:r>
        <w:rPr>
          <w:szCs w:val="18"/>
        </w:rPr>
        <w:t>Volgende motivering wordt door de heer Freddy Van Eeckhout in zijn interpellatie vermeld:</w:t>
      </w:r>
    </w:p>
    <w:p w:rsidR="00883F31" w:rsidRPr="0001629C" w:rsidRDefault="003F1909" w:rsidP="003E4A61">
      <w:pPr>
        <w:rPr>
          <w:szCs w:val="18"/>
        </w:rPr>
      </w:pPr>
    </w:p>
    <w:p w:rsidR="0001629C" w:rsidRPr="0001629C" w:rsidRDefault="003D208F" w:rsidP="0001629C">
      <w:pPr>
        <w:rPr>
          <w:color w:val="000000"/>
          <w:szCs w:val="18"/>
        </w:rPr>
      </w:pPr>
      <w:r w:rsidRPr="0001629C">
        <w:rPr>
          <w:szCs w:val="18"/>
        </w:rPr>
        <w:t>“</w:t>
      </w:r>
      <w:r w:rsidRPr="0001629C">
        <w:rPr>
          <w:color w:val="000000"/>
          <w:szCs w:val="18"/>
        </w:rPr>
        <w:t>In de gemeenteraad van oktober interpelleerde ik het schepencollege, inzonderheid de schepen bevoegd voor milieu, over het feit dat er een totale rechtsonzekerheid bestaat met betrekking tot de eigendommen die door het schepencollege</w:t>
      </w:r>
      <w:r>
        <w:rPr>
          <w:color w:val="000000"/>
          <w:szCs w:val="18"/>
        </w:rPr>
        <w:t xml:space="preserve"> </w:t>
      </w:r>
      <w:r w:rsidRPr="0001629C">
        <w:rPr>
          <w:color w:val="000000"/>
          <w:szCs w:val="18"/>
        </w:rPr>
        <w:t>op de gemeentelijke inventaris worden geplaatst. </w:t>
      </w:r>
    </w:p>
    <w:p w:rsidR="0001629C" w:rsidRDefault="003F1909" w:rsidP="0001629C">
      <w:pPr>
        <w:rPr>
          <w:color w:val="000000"/>
          <w:szCs w:val="18"/>
        </w:rPr>
      </w:pPr>
    </w:p>
    <w:p w:rsidR="0001629C" w:rsidRPr="0001629C" w:rsidRDefault="003D208F" w:rsidP="0001629C">
      <w:pPr>
        <w:rPr>
          <w:color w:val="000000"/>
          <w:szCs w:val="18"/>
        </w:rPr>
      </w:pPr>
      <w:r w:rsidRPr="0001629C">
        <w:rPr>
          <w:color w:val="000000"/>
          <w:szCs w:val="18"/>
        </w:rPr>
        <w:t>Wanneer een woning of grond die tot voor een paar jaar probleemloos kon worden verkocht opnieuw te koop wordt aangeboden</w:t>
      </w:r>
      <w:r>
        <w:rPr>
          <w:color w:val="000000"/>
          <w:szCs w:val="18"/>
        </w:rPr>
        <w:t xml:space="preserve"> </w:t>
      </w:r>
      <w:r w:rsidRPr="0001629C">
        <w:rPr>
          <w:color w:val="000000"/>
          <w:szCs w:val="18"/>
        </w:rPr>
        <w:t xml:space="preserve">stellen sommige eigenaars vast dat hun eigendom opgenomen werd op de gemeentelijke </w:t>
      </w:r>
      <w:proofErr w:type="gramStart"/>
      <w:r w:rsidRPr="0001629C">
        <w:rPr>
          <w:color w:val="000000"/>
          <w:szCs w:val="18"/>
        </w:rPr>
        <w:t>inventaris  en</w:t>
      </w:r>
      <w:proofErr w:type="gramEnd"/>
      <w:r w:rsidRPr="0001629C">
        <w:rPr>
          <w:color w:val="000000"/>
          <w:szCs w:val="18"/>
        </w:rPr>
        <w:t xml:space="preserve"> dit als historische vervuiling . </w:t>
      </w:r>
    </w:p>
    <w:p w:rsidR="0001629C" w:rsidRDefault="003F1909" w:rsidP="0001629C">
      <w:pPr>
        <w:rPr>
          <w:color w:val="000000"/>
          <w:szCs w:val="18"/>
        </w:rPr>
      </w:pPr>
    </w:p>
    <w:p w:rsidR="0001629C" w:rsidRPr="0001629C" w:rsidRDefault="003D208F" w:rsidP="0001629C">
      <w:pPr>
        <w:rPr>
          <w:color w:val="000000"/>
          <w:szCs w:val="18"/>
        </w:rPr>
      </w:pPr>
      <w:r w:rsidRPr="0001629C">
        <w:rPr>
          <w:color w:val="000000"/>
          <w:szCs w:val="18"/>
        </w:rPr>
        <w:t xml:space="preserve">Zij krijgen hieromtrent geen </w:t>
      </w:r>
      <w:proofErr w:type="gramStart"/>
      <w:r w:rsidRPr="0001629C">
        <w:rPr>
          <w:color w:val="000000"/>
          <w:szCs w:val="18"/>
        </w:rPr>
        <w:t>enkele  informatie</w:t>
      </w:r>
      <w:proofErr w:type="gramEnd"/>
      <w:r w:rsidRPr="0001629C">
        <w:rPr>
          <w:color w:val="000000"/>
          <w:szCs w:val="18"/>
        </w:rPr>
        <w:t xml:space="preserve"> van uit het  college van Burgemeester en schepenen . </w:t>
      </w:r>
    </w:p>
    <w:p w:rsidR="0001629C" w:rsidRDefault="003F1909" w:rsidP="0001629C">
      <w:pPr>
        <w:rPr>
          <w:color w:val="000000"/>
          <w:szCs w:val="18"/>
        </w:rPr>
      </w:pPr>
    </w:p>
    <w:p w:rsidR="0001629C" w:rsidRPr="0001629C" w:rsidRDefault="003D208F" w:rsidP="0001629C">
      <w:pPr>
        <w:rPr>
          <w:color w:val="000000"/>
          <w:szCs w:val="18"/>
        </w:rPr>
      </w:pPr>
      <w:r w:rsidRPr="0001629C">
        <w:rPr>
          <w:color w:val="000000"/>
          <w:szCs w:val="18"/>
        </w:rPr>
        <w:t xml:space="preserve">Pas bij het invullen van de notarisfiche komt alles boven water en wordt er per kadastraal nummer een bodem-oriënterend onderzoek gevraagd wat de eigenaar opzadelt men een kost van duizenden </w:t>
      </w:r>
      <w:proofErr w:type="gramStart"/>
      <w:r w:rsidRPr="0001629C">
        <w:rPr>
          <w:color w:val="000000"/>
          <w:szCs w:val="18"/>
        </w:rPr>
        <w:t>euro’s  per</w:t>
      </w:r>
      <w:proofErr w:type="gramEnd"/>
      <w:r w:rsidRPr="0001629C">
        <w:rPr>
          <w:color w:val="000000"/>
          <w:szCs w:val="18"/>
        </w:rPr>
        <w:t xml:space="preserve"> kadastraal perceel  en bovendien  juridische  gevolgen kan hebben bij het tot stand komen van verkoopovereenkomst . </w:t>
      </w:r>
    </w:p>
    <w:p w:rsidR="0001629C" w:rsidRDefault="003F1909" w:rsidP="0001629C">
      <w:pPr>
        <w:rPr>
          <w:color w:val="000000"/>
          <w:szCs w:val="18"/>
        </w:rPr>
      </w:pPr>
    </w:p>
    <w:p w:rsidR="0001629C" w:rsidRPr="0001629C" w:rsidRDefault="003D208F" w:rsidP="0001629C">
      <w:pPr>
        <w:rPr>
          <w:color w:val="000000"/>
          <w:szCs w:val="18"/>
        </w:rPr>
      </w:pPr>
      <w:r w:rsidRPr="0001629C">
        <w:rPr>
          <w:color w:val="000000"/>
          <w:szCs w:val="18"/>
        </w:rPr>
        <w:t xml:space="preserve">Sommige eigendommen binnen dezelfde historische exploitatie ontsnappen aan deze verplichting anderen </w:t>
      </w:r>
      <w:proofErr w:type="gramStart"/>
      <w:r w:rsidRPr="0001629C">
        <w:rPr>
          <w:color w:val="000000"/>
          <w:szCs w:val="18"/>
        </w:rPr>
        <w:t>niet .</w:t>
      </w:r>
      <w:proofErr w:type="gramEnd"/>
      <w:r w:rsidRPr="0001629C">
        <w:rPr>
          <w:color w:val="000000"/>
          <w:szCs w:val="18"/>
        </w:rPr>
        <w:t> </w:t>
      </w:r>
    </w:p>
    <w:p w:rsidR="0001629C" w:rsidRDefault="003F1909" w:rsidP="0001629C">
      <w:pPr>
        <w:rPr>
          <w:color w:val="000000"/>
          <w:szCs w:val="18"/>
        </w:rPr>
      </w:pPr>
    </w:p>
    <w:p w:rsidR="0001629C" w:rsidRPr="0001629C" w:rsidRDefault="003D208F" w:rsidP="0001629C">
      <w:pPr>
        <w:rPr>
          <w:color w:val="000000"/>
          <w:szCs w:val="18"/>
        </w:rPr>
      </w:pPr>
      <w:r w:rsidRPr="0001629C">
        <w:rPr>
          <w:color w:val="000000"/>
          <w:szCs w:val="18"/>
        </w:rPr>
        <w:t xml:space="preserve">Volgens </w:t>
      </w:r>
      <w:proofErr w:type="spellStart"/>
      <w:r w:rsidRPr="0001629C">
        <w:rPr>
          <w:color w:val="000000"/>
          <w:szCs w:val="18"/>
        </w:rPr>
        <w:t>Ovam</w:t>
      </w:r>
      <w:proofErr w:type="spellEnd"/>
      <w:r w:rsidRPr="0001629C">
        <w:rPr>
          <w:color w:val="000000"/>
          <w:szCs w:val="18"/>
        </w:rPr>
        <w:t xml:space="preserve"> is in deze de gemeente de enige gesprekspartner die beslist over:</w:t>
      </w:r>
    </w:p>
    <w:p w:rsidR="0001629C" w:rsidRPr="0001629C" w:rsidRDefault="003D208F" w:rsidP="0001629C">
      <w:pPr>
        <w:numPr>
          <w:ilvl w:val="0"/>
          <w:numId w:val="4"/>
        </w:numPr>
        <w:spacing w:before="100" w:beforeAutospacing="1" w:after="100" w:afterAutospacing="1"/>
        <w:rPr>
          <w:color w:val="000000"/>
          <w:szCs w:val="18"/>
        </w:rPr>
      </w:pPr>
      <w:proofErr w:type="gramStart"/>
      <w:r w:rsidRPr="0001629C">
        <w:rPr>
          <w:color w:val="000000"/>
          <w:szCs w:val="18"/>
        </w:rPr>
        <w:t>het</w:t>
      </w:r>
      <w:proofErr w:type="gramEnd"/>
      <w:r w:rsidRPr="0001629C">
        <w:rPr>
          <w:color w:val="000000"/>
          <w:szCs w:val="18"/>
        </w:rPr>
        <w:t xml:space="preserve"> opnemen op de inventaris ; </w:t>
      </w:r>
    </w:p>
    <w:p w:rsidR="0001629C" w:rsidRPr="0001629C" w:rsidRDefault="003D208F" w:rsidP="0001629C">
      <w:pPr>
        <w:numPr>
          <w:ilvl w:val="0"/>
          <w:numId w:val="4"/>
        </w:numPr>
        <w:spacing w:before="100" w:beforeAutospacing="1" w:after="100" w:afterAutospacing="1"/>
        <w:rPr>
          <w:color w:val="000000"/>
          <w:szCs w:val="18"/>
        </w:rPr>
      </w:pPr>
      <w:r w:rsidRPr="0001629C">
        <w:rPr>
          <w:color w:val="000000"/>
          <w:szCs w:val="18"/>
        </w:rPr>
        <w:t xml:space="preserve">Het schrappen uit de </w:t>
      </w:r>
      <w:proofErr w:type="gramStart"/>
      <w:r w:rsidRPr="0001629C">
        <w:rPr>
          <w:color w:val="000000"/>
          <w:szCs w:val="18"/>
        </w:rPr>
        <w:t>inventaris .</w:t>
      </w:r>
      <w:proofErr w:type="gramEnd"/>
    </w:p>
    <w:p w:rsidR="0001629C" w:rsidRPr="0001629C" w:rsidRDefault="003D208F" w:rsidP="0001629C">
      <w:pPr>
        <w:rPr>
          <w:color w:val="000000"/>
          <w:szCs w:val="18"/>
        </w:rPr>
      </w:pPr>
      <w:r w:rsidRPr="0001629C">
        <w:rPr>
          <w:color w:val="000000"/>
          <w:szCs w:val="18"/>
        </w:rPr>
        <w:t xml:space="preserve">Het gaat hier wel over de zogenaamde historische vervuilingen die nog in exploitatie waren na 11 februari 1946 </w:t>
      </w:r>
      <w:proofErr w:type="gramStart"/>
      <w:r w:rsidRPr="0001629C">
        <w:rPr>
          <w:color w:val="000000"/>
          <w:szCs w:val="18"/>
        </w:rPr>
        <w:t>( 70</w:t>
      </w:r>
      <w:proofErr w:type="gramEnd"/>
      <w:r w:rsidRPr="0001629C">
        <w:rPr>
          <w:color w:val="000000"/>
          <w:szCs w:val="18"/>
        </w:rPr>
        <w:t xml:space="preserve"> jaar geleden )</w:t>
      </w:r>
    </w:p>
    <w:p w:rsidR="0001629C" w:rsidRPr="0001629C" w:rsidRDefault="003D208F" w:rsidP="0001629C">
      <w:pPr>
        <w:rPr>
          <w:color w:val="000000"/>
          <w:szCs w:val="18"/>
        </w:rPr>
      </w:pPr>
      <w:r w:rsidRPr="0001629C">
        <w:rPr>
          <w:color w:val="000000"/>
          <w:szCs w:val="18"/>
        </w:rPr>
        <w:t xml:space="preserve">In vele gevallen gaat het om leemontginning en het bakken van </w:t>
      </w:r>
      <w:proofErr w:type="gramStart"/>
      <w:r w:rsidRPr="0001629C">
        <w:rPr>
          <w:color w:val="000000"/>
          <w:szCs w:val="18"/>
        </w:rPr>
        <w:t>stenen  in</w:t>
      </w:r>
      <w:proofErr w:type="gramEnd"/>
      <w:r w:rsidRPr="0001629C">
        <w:rPr>
          <w:color w:val="000000"/>
          <w:szCs w:val="18"/>
        </w:rPr>
        <w:t xml:space="preserve"> buitenovens , een activiteit die reeds lang is verdwenen in onze streek . </w:t>
      </w:r>
    </w:p>
    <w:p w:rsidR="0001629C" w:rsidRPr="0001629C" w:rsidRDefault="003D208F" w:rsidP="0001629C">
      <w:pPr>
        <w:rPr>
          <w:color w:val="000000"/>
          <w:szCs w:val="18"/>
        </w:rPr>
      </w:pPr>
      <w:r w:rsidRPr="0001629C">
        <w:rPr>
          <w:color w:val="000000"/>
          <w:szCs w:val="18"/>
        </w:rPr>
        <w:t xml:space="preserve">Graag vernam </w:t>
      </w:r>
      <w:proofErr w:type="gramStart"/>
      <w:r w:rsidRPr="0001629C">
        <w:rPr>
          <w:color w:val="000000"/>
          <w:szCs w:val="18"/>
        </w:rPr>
        <w:t>ik :</w:t>
      </w:r>
      <w:proofErr w:type="gramEnd"/>
      <w:r w:rsidRPr="0001629C">
        <w:rPr>
          <w:color w:val="000000"/>
          <w:szCs w:val="18"/>
        </w:rPr>
        <w:t> </w:t>
      </w:r>
    </w:p>
    <w:p w:rsidR="0001629C" w:rsidRPr="0001629C" w:rsidRDefault="003D208F" w:rsidP="0001629C">
      <w:pPr>
        <w:numPr>
          <w:ilvl w:val="0"/>
          <w:numId w:val="5"/>
        </w:numPr>
        <w:spacing w:before="100" w:beforeAutospacing="1" w:after="100" w:afterAutospacing="1"/>
        <w:rPr>
          <w:color w:val="000000"/>
          <w:szCs w:val="18"/>
        </w:rPr>
      </w:pPr>
      <w:proofErr w:type="gramStart"/>
      <w:r w:rsidRPr="0001629C">
        <w:rPr>
          <w:color w:val="000000"/>
          <w:szCs w:val="18"/>
        </w:rPr>
        <w:t>hoeveel</w:t>
      </w:r>
      <w:proofErr w:type="gramEnd"/>
      <w:r w:rsidRPr="0001629C">
        <w:rPr>
          <w:color w:val="000000"/>
          <w:szCs w:val="18"/>
        </w:rPr>
        <w:t xml:space="preserve"> percelen er momenteel reeds opgenomen zijn op deze gemeentelijke inventaris ? </w:t>
      </w:r>
    </w:p>
    <w:p w:rsidR="0001629C" w:rsidRPr="0001629C" w:rsidRDefault="003D208F" w:rsidP="0001629C">
      <w:pPr>
        <w:numPr>
          <w:ilvl w:val="0"/>
          <w:numId w:val="5"/>
        </w:numPr>
        <w:spacing w:before="100" w:beforeAutospacing="1" w:after="100" w:afterAutospacing="1"/>
        <w:rPr>
          <w:color w:val="000000"/>
          <w:szCs w:val="18"/>
        </w:rPr>
      </w:pPr>
      <w:r w:rsidRPr="0001629C">
        <w:rPr>
          <w:color w:val="000000"/>
          <w:szCs w:val="18"/>
        </w:rPr>
        <w:t xml:space="preserve">Hoeveel percelen er de laatste 5 jaar werden </w:t>
      </w:r>
      <w:proofErr w:type="gramStart"/>
      <w:r w:rsidRPr="0001629C">
        <w:rPr>
          <w:color w:val="000000"/>
          <w:szCs w:val="18"/>
        </w:rPr>
        <w:t>toegevoegd ?</w:t>
      </w:r>
      <w:proofErr w:type="gramEnd"/>
      <w:r w:rsidRPr="0001629C">
        <w:rPr>
          <w:color w:val="000000"/>
          <w:szCs w:val="18"/>
        </w:rPr>
        <w:t> </w:t>
      </w:r>
    </w:p>
    <w:p w:rsidR="0001629C" w:rsidRPr="0001629C" w:rsidRDefault="003D208F" w:rsidP="0001629C">
      <w:pPr>
        <w:numPr>
          <w:ilvl w:val="0"/>
          <w:numId w:val="5"/>
        </w:numPr>
        <w:spacing w:before="100" w:beforeAutospacing="1" w:after="100" w:afterAutospacing="1"/>
        <w:rPr>
          <w:color w:val="000000"/>
          <w:szCs w:val="18"/>
        </w:rPr>
      </w:pPr>
      <w:r w:rsidRPr="0001629C">
        <w:rPr>
          <w:color w:val="000000"/>
          <w:szCs w:val="18"/>
        </w:rPr>
        <w:t>Tegen wanneer deze gemeentelijke inventaris volledig zal zijn aangevuld met de zogenaamde historische vervuilingen</w:t>
      </w:r>
    </w:p>
    <w:p w:rsidR="0001629C" w:rsidRPr="0001629C" w:rsidRDefault="003D208F" w:rsidP="0001629C">
      <w:pPr>
        <w:rPr>
          <w:color w:val="000000"/>
          <w:szCs w:val="18"/>
        </w:rPr>
      </w:pPr>
      <w:r w:rsidRPr="0001629C">
        <w:rPr>
          <w:color w:val="000000"/>
          <w:szCs w:val="18"/>
        </w:rPr>
        <w:t>Ik dring nogmaals aan dat alle betrokkenen die eigenaar zijn van een woning of grond die op de inventaris wordt geplaatst hiervan zonder uitstel in kennis worden gebracht zodanig dat</w:t>
      </w:r>
      <w:r>
        <w:rPr>
          <w:color w:val="000000"/>
          <w:szCs w:val="18"/>
        </w:rPr>
        <w:t xml:space="preserve"> </w:t>
      </w:r>
      <w:r w:rsidRPr="0001629C">
        <w:rPr>
          <w:color w:val="000000"/>
          <w:szCs w:val="18"/>
        </w:rPr>
        <w:t xml:space="preserve">zij als </w:t>
      </w:r>
      <w:proofErr w:type="gramStart"/>
      <w:r w:rsidRPr="0001629C">
        <w:rPr>
          <w:color w:val="000000"/>
          <w:szCs w:val="18"/>
        </w:rPr>
        <w:t>eigenaar ,</w:t>
      </w:r>
      <w:proofErr w:type="gramEnd"/>
      <w:r w:rsidRPr="0001629C">
        <w:rPr>
          <w:color w:val="000000"/>
          <w:szCs w:val="18"/>
        </w:rPr>
        <w:t xml:space="preserve"> in toepassing van het decreet , de mogelijke initiatieven kunnen nemen om hun eigendom  te schrappen uit de inventaris</w:t>
      </w:r>
      <w:r>
        <w:rPr>
          <w:color w:val="000000"/>
          <w:szCs w:val="18"/>
        </w:rPr>
        <w:t>.”</w:t>
      </w:r>
    </w:p>
    <w:p w:rsidR="000B553C" w:rsidRDefault="000B553C">
      <w:pPr>
        <w:sectPr w:rsidR="000B553C" w:rsidSect="00484015">
          <w:type w:val="continuous"/>
          <w:pgSz w:w="11906" w:h="16838"/>
          <w:pgMar w:top="1417" w:right="1417" w:bottom="1417" w:left="1417" w:header="708" w:footer="708" w:gutter="0"/>
          <w:cols w:space="708"/>
          <w:docGrid w:linePitch="360"/>
        </w:sectPr>
      </w:pPr>
    </w:p>
    <w:p w:rsidR="00E1506D" w:rsidRPr="00306E71" w:rsidRDefault="003D208F">
      <w:pPr>
        <w:rPr>
          <w:szCs w:val="18"/>
        </w:rPr>
      </w:pPr>
      <w:r>
        <w:rPr>
          <w:szCs w:val="18"/>
        </w:rPr>
        <w:br w:type="page"/>
      </w:r>
    </w:p>
    <w:p w:rsidR="000B553C" w:rsidRDefault="000B553C">
      <w:pPr>
        <w:sectPr w:rsidR="000B553C" w:rsidSect="00FE1AF6">
          <w:type w:val="continuous"/>
          <w:pgSz w:w="11906" w:h="16838"/>
          <w:pgMar w:top="1417" w:right="1417" w:bottom="1417" w:left="1417" w:header="708" w:footer="708" w:gutter="0"/>
          <w:cols w:space="708"/>
          <w:docGrid w:linePitch="360"/>
        </w:sectPr>
      </w:pPr>
    </w:p>
    <w:p w:rsidR="00E1506D" w:rsidRPr="00E20E22" w:rsidRDefault="003D208F" w:rsidP="000D59C8">
      <w:pPr>
        <w:tabs>
          <w:tab w:val="left" w:pos="567"/>
        </w:tabs>
        <w:spacing w:before="120"/>
        <w:ind w:left="567" w:hanging="567"/>
        <w:rPr>
          <w:b/>
          <w:szCs w:val="18"/>
        </w:rPr>
      </w:pPr>
      <w:r w:rsidRPr="00E20E22">
        <w:rPr>
          <w:b/>
          <w:szCs w:val="18"/>
        </w:rPr>
        <w:t>AP8.</w:t>
      </w:r>
      <w:r w:rsidRPr="00E20E22">
        <w:rPr>
          <w:b/>
          <w:szCs w:val="18"/>
        </w:rPr>
        <w:tab/>
        <w:t>Interpellatie van raadslid Joost Arents over de retributie op de aanvragen tot het verlengen, vernieuwen en vervangen van een verblijfsvergunning (A-kaart = bewijs van inschrijving in het vreemdelingenregister - tijdelijk verblijf)</w:t>
      </w:r>
    </w:p>
    <w:p w:rsidR="00E1506D" w:rsidRDefault="003F1909">
      <w:pPr>
        <w:rPr>
          <w:szCs w:val="18"/>
        </w:rPr>
      </w:pPr>
    </w:p>
    <w:p w:rsidR="00883F31" w:rsidRDefault="003D208F" w:rsidP="003E4A61">
      <w:pPr>
        <w:rPr>
          <w:szCs w:val="18"/>
        </w:rPr>
      </w:pPr>
      <w:r>
        <w:rPr>
          <w:szCs w:val="18"/>
        </w:rPr>
        <w:t>Volgende motivering wordt door de heer Joost Arents in zijn interpellatie vermeld:</w:t>
      </w:r>
    </w:p>
    <w:p w:rsidR="00883F31" w:rsidRDefault="003F1909" w:rsidP="003E4A61">
      <w:pPr>
        <w:rPr>
          <w:szCs w:val="18"/>
        </w:rPr>
      </w:pPr>
    </w:p>
    <w:p w:rsidR="008C64A9" w:rsidRPr="008C64A9" w:rsidRDefault="003D208F" w:rsidP="008C64A9">
      <w:pPr>
        <w:rPr>
          <w:rFonts w:eastAsia="Arial"/>
          <w:lang w:val="nl-BE" w:eastAsia="en-US"/>
        </w:rPr>
      </w:pPr>
      <w:r w:rsidRPr="008C64A9">
        <w:t>“</w:t>
      </w:r>
      <w:r w:rsidRPr="008C64A9">
        <w:rPr>
          <w:rFonts w:eastAsia="Arial"/>
          <w:lang w:val="nl-BE" w:eastAsia="en-US"/>
        </w:rPr>
        <w:t>Motivatie</w:t>
      </w:r>
    </w:p>
    <w:p w:rsidR="008C64A9" w:rsidRPr="008C64A9" w:rsidRDefault="003F1909" w:rsidP="008C64A9">
      <w:pPr>
        <w:widowControl w:val="0"/>
        <w:autoSpaceDE w:val="0"/>
        <w:autoSpaceDN w:val="0"/>
        <w:rPr>
          <w:rFonts w:eastAsia="Arial" w:cs="Arial"/>
          <w:szCs w:val="18"/>
          <w:lang w:val="nl-BE" w:eastAsia="en-US"/>
        </w:rPr>
      </w:pPr>
    </w:p>
    <w:p w:rsidR="008C64A9" w:rsidRPr="008C64A9" w:rsidRDefault="003D208F" w:rsidP="008C64A9">
      <w:pPr>
        <w:widowControl w:val="0"/>
        <w:autoSpaceDE w:val="0"/>
        <w:autoSpaceDN w:val="0"/>
        <w:ind w:left="115"/>
        <w:rPr>
          <w:rFonts w:eastAsia="Arial" w:cs="Arial"/>
          <w:szCs w:val="18"/>
          <w:lang w:val="nl-BE" w:eastAsia="en-US"/>
        </w:rPr>
      </w:pPr>
      <w:r w:rsidRPr="008C64A9">
        <w:rPr>
          <w:rFonts w:eastAsia="Arial" w:cs="Arial"/>
          <w:szCs w:val="18"/>
          <w:lang w:val="nl-BE" w:eastAsia="en-US"/>
        </w:rPr>
        <w:t>De administratieve afhandeling vergt heel wat werk voor de stadsdienst en daarom zijn wij van mening dat hiervoor ook een retributie mag aangerekend worden</w:t>
      </w:r>
    </w:p>
    <w:p w:rsidR="008C64A9" w:rsidRPr="008C64A9" w:rsidRDefault="003D208F" w:rsidP="008C64A9">
      <w:pPr>
        <w:widowControl w:val="0"/>
        <w:numPr>
          <w:ilvl w:val="0"/>
          <w:numId w:val="6"/>
        </w:numPr>
        <w:tabs>
          <w:tab w:val="clear" w:pos="720"/>
        </w:tabs>
        <w:autoSpaceDE w:val="0"/>
        <w:autoSpaceDN w:val="0"/>
        <w:spacing w:before="180" w:line="259" w:lineRule="auto"/>
        <w:ind w:left="115" w:right="164" w:firstLine="0"/>
        <w:rPr>
          <w:rFonts w:eastAsia="Arial" w:cs="Arial"/>
          <w:szCs w:val="18"/>
          <w:lang w:val="nl-BE" w:eastAsia="en-US"/>
        </w:rPr>
      </w:pPr>
      <w:r w:rsidRPr="008C64A9">
        <w:rPr>
          <w:rFonts w:eastAsia="Arial" w:cs="Arial"/>
          <w:szCs w:val="18"/>
          <w:lang w:val="nl-BE" w:eastAsia="en-US"/>
        </w:rPr>
        <w:t>Overwegende dat het KB van 5 maart 2017 voorziet dat gemeenten autonoom kunnen beslissen of ze voor het verlengen, vernieuwen en vervangen van een verblijfsvergunning, die wordt afgeleverd aan personen die een tijdelijke inschrijving in het vreemdelingenregister hebben verkregen (A-kaart), een retributie invoeren;</w:t>
      </w:r>
    </w:p>
    <w:p w:rsidR="008C64A9" w:rsidRPr="008C64A9" w:rsidRDefault="003D208F" w:rsidP="008C64A9">
      <w:pPr>
        <w:widowControl w:val="0"/>
        <w:numPr>
          <w:ilvl w:val="0"/>
          <w:numId w:val="6"/>
        </w:numPr>
        <w:tabs>
          <w:tab w:val="clear" w:pos="720"/>
        </w:tabs>
        <w:autoSpaceDE w:val="0"/>
        <w:autoSpaceDN w:val="0"/>
        <w:spacing w:before="158" w:line="259" w:lineRule="auto"/>
        <w:ind w:left="115" w:right="151" w:firstLine="0"/>
        <w:rPr>
          <w:rFonts w:eastAsia="Arial" w:cs="Arial"/>
          <w:szCs w:val="18"/>
          <w:lang w:val="nl-BE" w:eastAsia="en-US"/>
        </w:rPr>
      </w:pPr>
      <w:r w:rsidRPr="008C64A9">
        <w:rPr>
          <w:rFonts w:eastAsia="Arial" w:cs="Arial"/>
          <w:szCs w:val="18"/>
          <w:lang w:val="nl-BE" w:eastAsia="en-US"/>
        </w:rPr>
        <w:t>Overwegende dat vanuit de Federale Dienst Administratieve Vereenvoudiging (DAV) in de periode juli 2015 – september 2015 een meting werd gehouden betreffende de werklast voor gemeentebesturen aangaande het verlengen van een A-kaart;</w:t>
      </w:r>
    </w:p>
    <w:p w:rsidR="008C64A9" w:rsidRPr="008C64A9" w:rsidRDefault="003D208F" w:rsidP="008C64A9">
      <w:pPr>
        <w:widowControl w:val="0"/>
        <w:numPr>
          <w:ilvl w:val="0"/>
          <w:numId w:val="6"/>
        </w:numPr>
        <w:tabs>
          <w:tab w:val="clear" w:pos="720"/>
        </w:tabs>
        <w:autoSpaceDE w:val="0"/>
        <w:autoSpaceDN w:val="0"/>
        <w:spacing w:before="158" w:line="259" w:lineRule="auto"/>
        <w:ind w:left="115" w:right="776" w:firstLine="0"/>
        <w:rPr>
          <w:rFonts w:eastAsia="Arial" w:cs="Arial"/>
          <w:szCs w:val="18"/>
          <w:lang w:val="nl-BE" w:eastAsia="en-US"/>
        </w:rPr>
      </w:pPr>
      <w:r w:rsidRPr="008C64A9">
        <w:rPr>
          <w:rFonts w:eastAsia="Arial" w:cs="Arial"/>
          <w:szCs w:val="18"/>
          <w:lang w:val="nl-BE" w:eastAsia="en-US"/>
        </w:rPr>
        <w:t>Overwegende dat uit deze meting gebleken is dat de administratieve afhandeling omslachtiger was voor een A-kaart dan voor een andere verblijfsvergunning;</w:t>
      </w:r>
    </w:p>
    <w:p w:rsidR="008C64A9" w:rsidRPr="008C64A9" w:rsidRDefault="003D208F" w:rsidP="008C64A9">
      <w:pPr>
        <w:widowControl w:val="0"/>
        <w:numPr>
          <w:ilvl w:val="0"/>
          <w:numId w:val="6"/>
        </w:numPr>
        <w:tabs>
          <w:tab w:val="clear" w:pos="720"/>
        </w:tabs>
        <w:autoSpaceDE w:val="0"/>
        <w:autoSpaceDN w:val="0"/>
        <w:spacing w:before="158" w:line="259" w:lineRule="auto"/>
        <w:ind w:left="115" w:right="628" w:firstLine="0"/>
        <w:rPr>
          <w:rFonts w:eastAsia="Arial" w:cs="Arial"/>
          <w:szCs w:val="18"/>
          <w:lang w:val="nl-BE" w:eastAsia="en-US"/>
        </w:rPr>
      </w:pPr>
      <w:r w:rsidRPr="008C64A9">
        <w:rPr>
          <w:rFonts w:eastAsia="Arial" w:cs="Arial"/>
          <w:szCs w:val="18"/>
          <w:lang w:val="nl-BE" w:eastAsia="en-US"/>
        </w:rPr>
        <w:t>Overwegende dat het aangewezen is de extra kosten, verbonden aan het afleveren van een A-kaart, door te rekenen aan de aanvrager;</w:t>
      </w:r>
    </w:p>
    <w:p w:rsidR="008C64A9" w:rsidRPr="008C64A9" w:rsidRDefault="003D208F" w:rsidP="008C64A9">
      <w:pPr>
        <w:widowControl w:val="0"/>
        <w:numPr>
          <w:ilvl w:val="0"/>
          <w:numId w:val="6"/>
        </w:numPr>
        <w:tabs>
          <w:tab w:val="clear" w:pos="720"/>
        </w:tabs>
        <w:autoSpaceDE w:val="0"/>
        <w:autoSpaceDN w:val="0"/>
        <w:spacing w:before="158"/>
        <w:ind w:left="115" w:firstLine="0"/>
        <w:rPr>
          <w:rFonts w:eastAsia="Arial" w:cs="Arial"/>
          <w:b/>
          <w:szCs w:val="18"/>
          <w:lang w:val="nl-BE" w:eastAsia="en-US"/>
        </w:rPr>
      </w:pPr>
      <w:r w:rsidRPr="008C64A9">
        <w:rPr>
          <w:rFonts w:eastAsia="Arial" w:cs="Arial"/>
          <w:szCs w:val="18"/>
          <w:lang w:val="nl-BE" w:eastAsia="en-US"/>
        </w:rPr>
        <w:t>Gelet op het feit dat iets gelijkaardigs wel al werd geopperd door collega’s maar nog nooit als voorstel ter stemming werd voorgelegd.</w:t>
      </w:r>
    </w:p>
    <w:p w:rsidR="008C64A9" w:rsidRPr="008C64A9" w:rsidRDefault="003D208F" w:rsidP="008C64A9">
      <w:pPr>
        <w:widowControl w:val="0"/>
        <w:numPr>
          <w:ilvl w:val="0"/>
          <w:numId w:val="6"/>
        </w:numPr>
        <w:tabs>
          <w:tab w:val="clear" w:pos="720"/>
        </w:tabs>
        <w:autoSpaceDE w:val="0"/>
        <w:autoSpaceDN w:val="0"/>
        <w:spacing w:before="161"/>
        <w:ind w:left="115" w:firstLine="0"/>
        <w:rPr>
          <w:rFonts w:eastAsia="Arial" w:cs="Arial"/>
          <w:szCs w:val="18"/>
          <w:lang w:val="nl-BE" w:eastAsia="en-US"/>
        </w:rPr>
      </w:pPr>
      <w:r w:rsidRPr="008C64A9">
        <w:rPr>
          <w:rFonts w:eastAsia="Arial" w:cs="Arial"/>
          <w:szCs w:val="18"/>
          <w:lang w:val="nl-BE" w:eastAsia="en-US"/>
        </w:rPr>
        <w:t>Tarief</w:t>
      </w:r>
    </w:p>
    <w:p w:rsidR="008C64A9" w:rsidRPr="008C64A9" w:rsidRDefault="003D208F" w:rsidP="008C64A9">
      <w:pPr>
        <w:widowControl w:val="0"/>
        <w:numPr>
          <w:ilvl w:val="0"/>
          <w:numId w:val="6"/>
        </w:numPr>
        <w:tabs>
          <w:tab w:val="clear" w:pos="720"/>
        </w:tabs>
        <w:autoSpaceDE w:val="0"/>
        <w:autoSpaceDN w:val="0"/>
        <w:spacing w:before="179" w:line="259" w:lineRule="auto"/>
        <w:ind w:left="115" w:right="665" w:firstLine="0"/>
        <w:rPr>
          <w:rFonts w:eastAsia="Arial" w:cs="Arial"/>
          <w:szCs w:val="18"/>
          <w:lang w:val="nl-BE" w:eastAsia="en-US"/>
        </w:rPr>
      </w:pPr>
      <w:r w:rsidRPr="008C64A9">
        <w:rPr>
          <w:rFonts w:eastAsia="Arial" w:cs="Arial"/>
          <w:szCs w:val="18"/>
          <w:lang w:val="nl-BE" w:eastAsia="en-US"/>
        </w:rPr>
        <w:t>Overwegende dat de FOD Binnenlandse Zaken (</w:t>
      </w:r>
      <w:proofErr w:type="spellStart"/>
      <w:r w:rsidRPr="008C64A9">
        <w:rPr>
          <w:rFonts w:eastAsia="Arial" w:cs="Arial"/>
          <w:szCs w:val="18"/>
          <w:lang w:val="nl-BE" w:eastAsia="en-US"/>
        </w:rPr>
        <w:t>ibz</w:t>
      </w:r>
      <w:proofErr w:type="spellEnd"/>
      <w:r w:rsidRPr="008C64A9">
        <w:rPr>
          <w:rFonts w:eastAsia="Arial" w:cs="Arial"/>
          <w:szCs w:val="18"/>
          <w:lang w:val="nl-BE" w:eastAsia="en-US"/>
        </w:rPr>
        <w:t>) voor de aanmaak van een A-kaart momenteel 18,40 EUR doorrekent aan de gemeentebesturen;</w:t>
      </w:r>
    </w:p>
    <w:p w:rsidR="008C64A9" w:rsidRPr="008C64A9" w:rsidRDefault="003D208F" w:rsidP="008C64A9">
      <w:pPr>
        <w:widowControl w:val="0"/>
        <w:numPr>
          <w:ilvl w:val="0"/>
          <w:numId w:val="6"/>
        </w:numPr>
        <w:tabs>
          <w:tab w:val="clear" w:pos="720"/>
        </w:tabs>
        <w:autoSpaceDE w:val="0"/>
        <w:autoSpaceDN w:val="0"/>
        <w:spacing w:before="159" w:line="259" w:lineRule="auto"/>
        <w:ind w:left="115" w:right="286" w:firstLine="0"/>
        <w:rPr>
          <w:rFonts w:eastAsia="Arial" w:cs="Arial"/>
          <w:szCs w:val="18"/>
          <w:lang w:val="nl-BE" w:eastAsia="en-US"/>
        </w:rPr>
      </w:pPr>
      <w:r w:rsidRPr="008C64A9">
        <w:rPr>
          <w:rFonts w:eastAsia="Arial" w:cs="Arial"/>
          <w:szCs w:val="18"/>
          <w:lang w:val="nl-BE" w:eastAsia="en-US"/>
        </w:rPr>
        <w:t>Overwegende dat voor lokale besturen de mogelijkheid bestaat om een maximum retributie aan te rekenen van 50 EUR;</w:t>
      </w:r>
    </w:p>
    <w:p w:rsidR="008C64A9" w:rsidRPr="008C64A9" w:rsidRDefault="003D208F" w:rsidP="008C64A9">
      <w:pPr>
        <w:widowControl w:val="0"/>
        <w:numPr>
          <w:ilvl w:val="0"/>
          <w:numId w:val="6"/>
        </w:numPr>
        <w:tabs>
          <w:tab w:val="clear" w:pos="720"/>
        </w:tabs>
        <w:autoSpaceDE w:val="0"/>
        <w:autoSpaceDN w:val="0"/>
        <w:spacing w:before="159" w:line="259" w:lineRule="auto"/>
        <w:ind w:left="115" w:right="200" w:firstLine="0"/>
        <w:rPr>
          <w:rFonts w:eastAsia="Arial" w:cs="Arial"/>
          <w:szCs w:val="18"/>
          <w:lang w:val="nl-BE" w:eastAsia="en-US"/>
        </w:rPr>
      </w:pPr>
      <w:r w:rsidRPr="008C64A9">
        <w:rPr>
          <w:rFonts w:eastAsia="Arial" w:cs="Arial"/>
          <w:szCs w:val="18"/>
          <w:lang w:val="nl-BE" w:eastAsia="en-US"/>
        </w:rPr>
        <w:t xml:space="preserve">Overwegende dat dit er zou voor zorgen dat mensen die een A-kaart aanvragen een bedrag van 68,40 EUR (18,40 EUR </w:t>
      </w:r>
      <w:proofErr w:type="spellStart"/>
      <w:r w:rsidRPr="008C64A9">
        <w:rPr>
          <w:rFonts w:eastAsia="Arial" w:cs="Arial"/>
          <w:szCs w:val="18"/>
          <w:lang w:val="nl-BE" w:eastAsia="en-US"/>
        </w:rPr>
        <w:t>ibz</w:t>
      </w:r>
      <w:proofErr w:type="spellEnd"/>
      <w:r w:rsidRPr="008C64A9">
        <w:rPr>
          <w:rFonts w:eastAsia="Arial" w:cs="Arial"/>
          <w:szCs w:val="18"/>
          <w:lang w:val="nl-BE" w:eastAsia="en-US"/>
        </w:rPr>
        <w:t xml:space="preserve"> + 50 </w:t>
      </w:r>
      <w:proofErr w:type="gramStart"/>
      <w:r w:rsidRPr="008C64A9">
        <w:rPr>
          <w:rFonts w:eastAsia="Arial" w:cs="Arial"/>
          <w:szCs w:val="18"/>
          <w:lang w:val="nl-BE" w:eastAsia="en-US"/>
        </w:rPr>
        <w:t>EUR stad</w:t>
      </w:r>
      <w:proofErr w:type="gramEnd"/>
      <w:r w:rsidRPr="008C64A9">
        <w:rPr>
          <w:rFonts w:eastAsia="Arial" w:cs="Arial"/>
          <w:szCs w:val="18"/>
          <w:lang w:val="nl-BE" w:eastAsia="en-US"/>
        </w:rPr>
        <w:t>) zouden moeten betalen aan de stad;</w:t>
      </w:r>
    </w:p>
    <w:p w:rsidR="008C64A9" w:rsidRPr="008C64A9" w:rsidRDefault="003D208F" w:rsidP="008C64A9">
      <w:pPr>
        <w:widowControl w:val="0"/>
        <w:numPr>
          <w:ilvl w:val="0"/>
          <w:numId w:val="6"/>
        </w:numPr>
        <w:tabs>
          <w:tab w:val="clear" w:pos="720"/>
        </w:tabs>
        <w:autoSpaceDE w:val="0"/>
        <w:autoSpaceDN w:val="0"/>
        <w:spacing w:before="159" w:line="259" w:lineRule="auto"/>
        <w:ind w:left="115" w:right="371" w:firstLine="0"/>
        <w:rPr>
          <w:rFonts w:eastAsia="Arial" w:cs="Arial"/>
          <w:szCs w:val="18"/>
          <w:lang w:val="nl-BE" w:eastAsia="en-US"/>
        </w:rPr>
      </w:pPr>
      <w:r w:rsidRPr="008C64A9">
        <w:rPr>
          <w:rFonts w:eastAsia="Arial" w:cs="Arial"/>
          <w:szCs w:val="18"/>
          <w:lang w:val="nl-BE" w:eastAsia="en-US"/>
        </w:rPr>
        <w:t xml:space="preserve">Om het betaalverkeer aan de balies eenvoudig te houden zal er een retributie van 65 EUR gevraagd worden waarvan 18,40 EUR zal doorgestort worden naar </w:t>
      </w:r>
      <w:proofErr w:type="spellStart"/>
      <w:r w:rsidRPr="008C64A9">
        <w:rPr>
          <w:rFonts w:eastAsia="Arial" w:cs="Arial"/>
          <w:szCs w:val="18"/>
          <w:lang w:val="nl-BE" w:eastAsia="en-US"/>
        </w:rPr>
        <w:t>ibz</w:t>
      </w:r>
      <w:proofErr w:type="spellEnd"/>
      <w:r w:rsidRPr="008C64A9">
        <w:rPr>
          <w:rFonts w:eastAsia="Arial" w:cs="Arial"/>
          <w:szCs w:val="18"/>
          <w:lang w:val="nl-BE" w:eastAsia="en-US"/>
        </w:rPr>
        <w:t>;</w:t>
      </w:r>
    </w:p>
    <w:p w:rsidR="008C64A9" w:rsidRPr="008C64A9" w:rsidRDefault="003D208F" w:rsidP="008C64A9">
      <w:pPr>
        <w:widowControl w:val="0"/>
        <w:numPr>
          <w:ilvl w:val="0"/>
          <w:numId w:val="6"/>
        </w:numPr>
        <w:tabs>
          <w:tab w:val="clear" w:pos="720"/>
        </w:tabs>
        <w:autoSpaceDE w:val="0"/>
        <w:autoSpaceDN w:val="0"/>
        <w:spacing w:before="161"/>
        <w:ind w:left="115" w:firstLine="0"/>
        <w:rPr>
          <w:rFonts w:eastAsia="Arial" w:cs="Arial"/>
          <w:szCs w:val="18"/>
          <w:lang w:val="nl-BE" w:eastAsia="en-US"/>
        </w:rPr>
      </w:pPr>
      <w:r w:rsidRPr="008C64A9">
        <w:rPr>
          <w:rFonts w:eastAsia="Arial" w:cs="Arial"/>
          <w:szCs w:val="18"/>
          <w:lang w:val="nl-BE" w:eastAsia="en-US"/>
        </w:rPr>
        <w:t>Overwegende dat bijgevolg 46,60 EUR (65 EUR – 18,40 EUR) voor de stad bestemd is;</w:t>
      </w:r>
    </w:p>
    <w:p w:rsidR="008C64A9" w:rsidRPr="008C64A9" w:rsidRDefault="003D208F" w:rsidP="008C64A9">
      <w:pPr>
        <w:widowControl w:val="0"/>
        <w:numPr>
          <w:ilvl w:val="0"/>
          <w:numId w:val="6"/>
        </w:numPr>
        <w:tabs>
          <w:tab w:val="clear" w:pos="720"/>
        </w:tabs>
        <w:autoSpaceDE w:val="0"/>
        <w:autoSpaceDN w:val="0"/>
        <w:spacing w:before="178" w:line="259" w:lineRule="auto"/>
        <w:ind w:left="115" w:right="776" w:firstLine="0"/>
        <w:rPr>
          <w:rFonts w:eastAsia="Arial" w:cs="Arial"/>
          <w:szCs w:val="18"/>
          <w:lang w:val="nl-BE" w:eastAsia="en-US"/>
        </w:rPr>
      </w:pPr>
      <w:r w:rsidRPr="008C64A9">
        <w:rPr>
          <w:rFonts w:eastAsia="Arial" w:cs="Arial"/>
          <w:szCs w:val="18"/>
          <w:lang w:val="nl-BE" w:eastAsia="en-US"/>
        </w:rPr>
        <w:t xml:space="preserve">Overwegende dat eventuele indexaties in de toekomst, die door </w:t>
      </w:r>
      <w:proofErr w:type="spellStart"/>
      <w:r w:rsidRPr="008C64A9">
        <w:rPr>
          <w:rFonts w:eastAsia="Arial" w:cs="Arial"/>
          <w:szCs w:val="18"/>
          <w:lang w:val="nl-BE" w:eastAsia="en-US"/>
        </w:rPr>
        <w:t>ibz</w:t>
      </w:r>
      <w:proofErr w:type="spellEnd"/>
      <w:r w:rsidRPr="008C64A9">
        <w:rPr>
          <w:rFonts w:eastAsia="Arial" w:cs="Arial"/>
          <w:szCs w:val="18"/>
          <w:lang w:val="nl-BE" w:eastAsia="en-US"/>
        </w:rPr>
        <w:t xml:space="preserve"> voor hun deel doorgevoerd worden, geen invloed zullen hebben op de totale retributie van 65 EUR;</w:t>
      </w:r>
    </w:p>
    <w:p w:rsidR="008C64A9" w:rsidRPr="008C64A9" w:rsidRDefault="003D208F" w:rsidP="008C64A9">
      <w:pPr>
        <w:widowControl w:val="0"/>
        <w:numPr>
          <w:ilvl w:val="0"/>
          <w:numId w:val="6"/>
        </w:numPr>
        <w:tabs>
          <w:tab w:val="clear" w:pos="720"/>
        </w:tabs>
        <w:autoSpaceDE w:val="0"/>
        <w:autoSpaceDN w:val="0"/>
        <w:spacing w:before="158" w:line="259" w:lineRule="auto"/>
        <w:ind w:left="115" w:right="714" w:firstLine="0"/>
        <w:rPr>
          <w:rFonts w:eastAsia="Arial" w:cs="Arial"/>
          <w:szCs w:val="18"/>
          <w:lang w:val="nl-BE" w:eastAsia="en-US"/>
        </w:rPr>
      </w:pPr>
      <w:r w:rsidRPr="008C64A9">
        <w:rPr>
          <w:rFonts w:eastAsia="Arial" w:cs="Arial"/>
          <w:szCs w:val="18"/>
          <w:lang w:val="nl-BE" w:eastAsia="en-US"/>
        </w:rPr>
        <w:t>Overwegende dat in voorkomend geval enkel het aandeel van de stad (46,60 EUR) zal verkleinen;</w:t>
      </w:r>
    </w:p>
    <w:p w:rsidR="008C64A9" w:rsidRDefault="003F1909" w:rsidP="008C64A9">
      <w:pPr>
        <w:rPr>
          <w:rFonts w:eastAsia="Arial"/>
          <w:lang w:val="nl-BE" w:eastAsia="en-US"/>
        </w:rPr>
      </w:pPr>
    </w:p>
    <w:p w:rsidR="008C64A9" w:rsidRDefault="003D208F" w:rsidP="008C64A9">
      <w:pPr>
        <w:rPr>
          <w:rFonts w:eastAsia="Arial"/>
          <w:lang w:val="nl-BE" w:eastAsia="en-US"/>
        </w:rPr>
      </w:pPr>
      <w:r w:rsidRPr="008C64A9">
        <w:rPr>
          <w:rFonts w:eastAsia="Arial"/>
          <w:lang w:val="nl-BE" w:eastAsia="en-US"/>
        </w:rPr>
        <w:t>Toelichting</w:t>
      </w:r>
    </w:p>
    <w:p w:rsidR="003D208F" w:rsidRPr="008C64A9" w:rsidRDefault="003D208F" w:rsidP="008C64A9">
      <w:pPr>
        <w:rPr>
          <w:rFonts w:eastAsia="Arial"/>
          <w:lang w:val="nl-BE" w:eastAsia="en-US"/>
        </w:rPr>
      </w:pPr>
    </w:p>
    <w:p w:rsidR="008C64A9" w:rsidRPr="008C64A9" w:rsidRDefault="003D208F" w:rsidP="008C64A9">
      <w:pPr>
        <w:widowControl w:val="0"/>
        <w:numPr>
          <w:ilvl w:val="0"/>
          <w:numId w:val="6"/>
        </w:numPr>
        <w:tabs>
          <w:tab w:val="clear" w:pos="720"/>
        </w:tabs>
        <w:autoSpaceDE w:val="0"/>
        <w:autoSpaceDN w:val="0"/>
        <w:ind w:left="115" w:firstLine="0"/>
        <w:rPr>
          <w:rFonts w:eastAsia="Arial" w:cs="Arial"/>
          <w:szCs w:val="18"/>
          <w:lang w:val="nl-BE" w:eastAsia="en-US"/>
        </w:rPr>
      </w:pPr>
      <w:r w:rsidRPr="008C64A9">
        <w:rPr>
          <w:rFonts w:eastAsia="Arial" w:cs="Arial"/>
          <w:szCs w:val="18"/>
          <w:lang w:val="nl-BE" w:eastAsia="en-US"/>
        </w:rPr>
        <w:t>Juridische overwegingen</w:t>
      </w:r>
    </w:p>
    <w:p w:rsidR="008C64A9" w:rsidRPr="008C64A9" w:rsidRDefault="003D208F" w:rsidP="008C64A9">
      <w:pPr>
        <w:widowControl w:val="0"/>
        <w:numPr>
          <w:ilvl w:val="0"/>
          <w:numId w:val="6"/>
        </w:numPr>
        <w:tabs>
          <w:tab w:val="clear" w:pos="720"/>
        </w:tabs>
        <w:autoSpaceDE w:val="0"/>
        <w:autoSpaceDN w:val="0"/>
        <w:spacing w:before="181"/>
        <w:ind w:left="115" w:firstLine="0"/>
        <w:rPr>
          <w:rFonts w:eastAsia="Arial" w:cs="Arial"/>
          <w:szCs w:val="18"/>
          <w:lang w:val="nl-BE" w:eastAsia="en-US"/>
        </w:rPr>
      </w:pPr>
      <w:r w:rsidRPr="008C64A9">
        <w:rPr>
          <w:rFonts w:eastAsia="Arial" w:cs="Arial"/>
          <w:szCs w:val="18"/>
          <w:lang w:val="nl-BE" w:eastAsia="en-US"/>
        </w:rPr>
        <w:t>Gelet op artikel 173 van de grondwet;</w:t>
      </w:r>
    </w:p>
    <w:p w:rsidR="008C64A9" w:rsidRPr="008C64A9" w:rsidRDefault="003D208F" w:rsidP="008C64A9">
      <w:pPr>
        <w:widowControl w:val="0"/>
        <w:numPr>
          <w:ilvl w:val="0"/>
          <w:numId w:val="6"/>
        </w:numPr>
        <w:tabs>
          <w:tab w:val="clear" w:pos="720"/>
        </w:tabs>
        <w:autoSpaceDE w:val="0"/>
        <w:autoSpaceDN w:val="0"/>
        <w:spacing w:before="178"/>
        <w:ind w:left="115" w:firstLine="0"/>
        <w:rPr>
          <w:rFonts w:eastAsia="Arial" w:cs="Arial"/>
          <w:szCs w:val="18"/>
          <w:lang w:val="nl-BE" w:eastAsia="en-US"/>
        </w:rPr>
      </w:pPr>
      <w:r w:rsidRPr="008C64A9">
        <w:rPr>
          <w:rFonts w:eastAsia="Arial" w:cs="Arial"/>
          <w:szCs w:val="18"/>
          <w:lang w:val="nl-BE" w:eastAsia="en-US"/>
        </w:rPr>
        <w:t>Gelet op de artikelen 42, 186 en 253 van het gemeentedecreet;</w:t>
      </w:r>
    </w:p>
    <w:p w:rsidR="008C64A9" w:rsidRPr="008C64A9" w:rsidRDefault="003D208F" w:rsidP="008C64A9">
      <w:pPr>
        <w:widowControl w:val="0"/>
        <w:numPr>
          <w:ilvl w:val="0"/>
          <w:numId w:val="6"/>
        </w:numPr>
        <w:tabs>
          <w:tab w:val="clear" w:pos="720"/>
        </w:tabs>
        <w:autoSpaceDE w:val="0"/>
        <w:autoSpaceDN w:val="0"/>
        <w:spacing w:before="180" w:line="259" w:lineRule="auto"/>
        <w:ind w:left="115" w:right="188" w:firstLine="0"/>
        <w:rPr>
          <w:rFonts w:eastAsia="Arial" w:cs="Arial"/>
          <w:szCs w:val="18"/>
          <w:lang w:val="nl-BE" w:eastAsia="en-US"/>
        </w:rPr>
      </w:pPr>
      <w:r w:rsidRPr="008C64A9">
        <w:rPr>
          <w:rFonts w:eastAsia="Arial" w:cs="Arial"/>
          <w:szCs w:val="18"/>
          <w:lang w:val="nl-BE" w:eastAsia="en-US"/>
        </w:rPr>
        <w:t>Gelet op het KB van 5 maart 2017 tot bepaling van de verblijfsvergunningen waarvoor de gemeenten retributies kunnen innen voor het vernieuwen, verlengen of vervangen ervan en tot bepaling van het maximumbedrag bedoeld in artikel 2, §2, van de wet van 14 maart 1968 tot opheffing van de wetten betreffende de verblijfbelasting voor vreemdelingen, gecoördineerd op 12 oktober 1953;</w:t>
      </w:r>
    </w:p>
    <w:p w:rsidR="008C64A9" w:rsidRDefault="003F1909" w:rsidP="008C64A9">
      <w:pPr>
        <w:rPr>
          <w:rFonts w:eastAsia="Arial"/>
          <w:lang w:val="nl-BE" w:eastAsia="en-US"/>
        </w:rPr>
      </w:pPr>
    </w:p>
    <w:p w:rsidR="008C64A9" w:rsidRPr="008C64A9" w:rsidRDefault="003D208F" w:rsidP="008C64A9">
      <w:pPr>
        <w:rPr>
          <w:rFonts w:eastAsia="Arial"/>
          <w:lang w:val="nl-BE" w:eastAsia="en-US"/>
        </w:rPr>
      </w:pPr>
      <w:r w:rsidRPr="008C64A9">
        <w:rPr>
          <w:rFonts w:eastAsia="Arial"/>
          <w:lang w:val="nl-BE" w:eastAsia="en-US"/>
        </w:rPr>
        <w:t>Voorstel ter stemming:</w:t>
      </w:r>
    </w:p>
    <w:p w:rsidR="008C64A9" w:rsidRPr="008C64A9" w:rsidRDefault="003D208F" w:rsidP="008C64A9">
      <w:pPr>
        <w:widowControl w:val="0"/>
        <w:numPr>
          <w:ilvl w:val="0"/>
          <w:numId w:val="6"/>
        </w:numPr>
        <w:tabs>
          <w:tab w:val="clear" w:pos="720"/>
        </w:tabs>
        <w:autoSpaceDE w:val="0"/>
        <w:autoSpaceDN w:val="0"/>
        <w:spacing w:before="178" w:line="259" w:lineRule="auto"/>
        <w:ind w:left="1109" w:right="454" w:hanging="1"/>
        <w:rPr>
          <w:rFonts w:eastAsia="Arial" w:cs="Arial"/>
          <w:szCs w:val="18"/>
          <w:lang w:val="nl-BE" w:eastAsia="en-US"/>
        </w:rPr>
      </w:pPr>
      <w:r w:rsidRPr="008C64A9">
        <w:rPr>
          <w:rFonts w:eastAsia="Arial" w:cs="Arial"/>
          <w:szCs w:val="18"/>
          <w:lang w:val="nl-BE" w:eastAsia="en-US"/>
        </w:rPr>
        <w:t>Er wordt met ingang van 1 januari 2018 een retributie geheven op de aanvragen tot het verlengen, vernieuwen en vervangen van een verblijfsvergunning.</w:t>
      </w:r>
    </w:p>
    <w:p w:rsidR="008C64A9" w:rsidRPr="008C64A9" w:rsidRDefault="003D208F" w:rsidP="008C64A9">
      <w:pPr>
        <w:widowControl w:val="0"/>
        <w:numPr>
          <w:ilvl w:val="0"/>
          <w:numId w:val="6"/>
        </w:numPr>
        <w:tabs>
          <w:tab w:val="clear" w:pos="720"/>
        </w:tabs>
        <w:autoSpaceDE w:val="0"/>
        <w:autoSpaceDN w:val="0"/>
        <w:spacing w:before="181" w:line="259" w:lineRule="auto"/>
        <w:ind w:left="1109" w:right="221" w:firstLine="0"/>
        <w:rPr>
          <w:rFonts w:eastAsia="Arial" w:cs="Arial"/>
          <w:szCs w:val="18"/>
          <w:lang w:val="nl-BE" w:eastAsia="en-US"/>
        </w:rPr>
      </w:pPr>
      <w:r w:rsidRPr="008C64A9">
        <w:rPr>
          <w:rFonts w:eastAsia="Arial" w:cs="Arial"/>
          <w:szCs w:val="18"/>
          <w:lang w:val="nl-BE" w:eastAsia="en-US"/>
        </w:rPr>
        <w:t>Voor het aanvragen tot het verlengen, vernieuwen en vervangen van een verblijfsvergunning: 65 EUR/persoon.</w:t>
      </w:r>
    </w:p>
    <w:p w:rsidR="008C64A9" w:rsidRPr="008C64A9" w:rsidRDefault="003D208F" w:rsidP="008C64A9">
      <w:pPr>
        <w:widowControl w:val="0"/>
        <w:numPr>
          <w:ilvl w:val="0"/>
          <w:numId w:val="6"/>
        </w:numPr>
        <w:tabs>
          <w:tab w:val="clear" w:pos="720"/>
        </w:tabs>
        <w:autoSpaceDE w:val="0"/>
        <w:autoSpaceDN w:val="0"/>
        <w:spacing w:before="159"/>
        <w:ind w:left="1109" w:firstLine="0"/>
        <w:rPr>
          <w:rFonts w:eastAsia="Arial" w:cs="Arial"/>
          <w:szCs w:val="18"/>
          <w:lang w:val="nl-BE" w:eastAsia="en-US"/>
        </w:rPr>
      </w:pPr>
      <w:r w:rsidRPr="008C64A9">
        <w:rPr>
          <w:rFonts w:eastAsia="Arial" w:cs="Arial"/>
          <w:szCs w:val="18"/>
          <w:lang w:val="nl-BE" w:eastAsia="en-US"/>
        </w:rPr>
        <w:t>Deze retributie zal per persoon slechts 1 maal per jaar geïnd worden.</w:t>
      </w:r>
    </w:p>
    <w:p w:rsidR="008C64A9" w:rsidRPr="008C64A9" w:rsidRDefault="003D208F" w:rsidP="008C64A9">
      <w:pPr>
        <w:widowControl w:val="0"/>
        <w:numPr>
          <w:ilvl w:val="0"/>
          <w:numId w:val="6"/>
        </w:numPr>
        <w:tabs>
          <w:tab w:val="clear" w:pos="720"/>
        </w:tabs>
        <w:autoSpaceDE w:val="0"/>
        <w:autoSpaceDN w:val="0"/>
        <w:spacing w:before="181"/>
        <w:ind w:left="1109" w:firstLine="0"/>
        <w:rPr>
          <w:rFonts w:eastAsia="Arial" w:cs="Arial"/>
          <w:szCs w:val="18"/>
          <w:lang w:val="nl-BE" w:eastAsia="en-US"/>
        </w:rPr>
      </w:pPr>
      <w:r w:rsidRPr="008C64A9">
        <w:rPr>
          <w:rFonts w:eastAsia="Arial" w:cs="Arial"/>
          <w:szCs w:val="18"/>
          <w:lang w:val="nl-BE" w:eastAsia="en-US"/>
        </w:rPr>
        <w:t>De retributie is verschuldigd door de aanvrager.</w:t>
      </w:r>
    </w:p>
    <w:p w:rsidR="008C64A9" w:rsidRPr="008C64A9" w:rsidRDefault="003D208F" w:rsidP="008C64A9">
      <w:pPr>
        <w:widowControl w:val="0"/>
        <w:numPr>
          <w:ilvl w:val="0"/>
          <w:numId w:val="6"/>
        </w:numPr>
        <w:tabs>
          <w:tab w:val="clear" w:pos="720"/>
        </w:tabs>
        <w:autoSpaceDE w:val="0"/>
        <w:autoSpaceDN w:val="0"/>
        <w:spacing w:before="180"/>
        <w:ind w:left="1109" w:firstLine="0"/>
        <w:rPr>
          <w:rFonts w:eastAsia="Arial" w:cs="Arial"/>
          <w:szCs w:val="18"/>
          <w:lang w:val="nl-BE" w:eastAsia="en-US"/>
        </w:rPr>
      </w:pPr>
      <w:r w:rsidRPr="008C64A9">
        <w:rPr>
          <w:rFonts w:eastAsia="Arial" w:cs="Arial"/>
          <w:szCs w:val="18"/>
          <w:lang w:val="nl-BE" w:eastAsia="en-US"/>
        </w:rPr>
        <w:t>De retributie is contant betaalbaar bij de aanvraag.</w:t>
      </w:r>
    </w:p>
    <w:p w:rsidR="008C64A9" w:rsidRPr="008C64A9" w:rsidRDefault="003D208F" w:rsidP="008C64A9">
      <w:pPr>
        <w:widowControl w:val="0"/>
        <w:numPr>
          <w:ilvl w:val="0"/>
          <w:numId w:val="6"/>
        </w:numPr>
        <w:tabs>
          <w:tab w:val="clear" w:pos="720"/>
        </w:tabs>
        <w:autoSpaceDE w:val="0"/>
        <w:autoSpaceDN w:val="0"/>
        <w:spacing w:before="180"/>
        <w:ind w:left="1109" w:firstLine="0"/>
        <w:rPr>
          <w:rFonts w:eastAsia="Arial" w:cs="Arial"/>
          <w:szCs w:val="18"/>
          <w:lang w:val="nl-BE" w:eastAsia="en-US"/>
        </w:rPr>
      </w:pPr>
      <w:r w:rsidRPr="008C64A9">
        <w:rPr>
          <w:rFonts w:eastAsia="Arial" w:cs="Arial"/>
          <w:szCs w:val="18"/>
          <w:lang w:val="nl-BE" w:eastAsia="en-US"/>
        </w:rPr>
        <w:t>Een afschrift van deze beslissing wordt naar de gouverneur gestuurd.</w:t>
      </w:r>
      <w:r>
        <w:rPr>
          <w:rFonts w:eastAsia="Arial" w:cs="Arial"/>
          <w:szCs w:val="18"/>
          <w:lang w:val="nl-BE" w:eastAsia="en-US"/>
        </w:rPr>
        <w:t>”</w:t>
      </w:r>
    </w:p>
    <w:p w:rsidR="000B553C" w:rsidRDefault="000B553C">
      <w:pPr>
        <w:sectPr w:rsidR="000B553C" w:rsidSect="00484015">
          <w:type w:val="continuous"/>
          <w:pgSz w:w="11906" w:h="16838"/>
          <w:pgMar w:top="1417" w:right="1417" w:bottom="1417" w:left="1417" w:header="708" w:footer="708" w:gutter="0"/>
          <w:cols w:space="708"/>
          <w:docGrid w:linePitch="360"/>
        </w:sectPr>
      </w:pPr>
    </w:p>
    <w:p w:rsidR="00E1506D" w:rsidRPr="00306E71" w:rsidRDefault="003F1909">
      <w:pPr>
        <w:rPr>
          <w:szCs w:val="18"/>
        </w:rPr>
      </w:pPr>
    </w:p>
    <w:sectPr w:rsidR="00E1506D" w:rsidRPr="00306E71" w:rsidSect="00FE1AF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7CD"/>
    <w:multiLevelType w:val="multilevel"/>
    <w:tmpl w:val="7572F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77739"/>
    <w:multiLevelType w:val="hybridMultilevel"/>
    <w:tmpl w:val="0798D0AC"/>
    <w:lvl w:ilvl="0" w:tplc="4EB4BAD2">
      <w:start w:val="1"/>
      <w:numFmt w:val="bullet"/>
      <w:pStyle w:val="Nummeringniveau2"/>
      <w:lvlText w:val=""/>
      <w:lvlJc w:val="left"/>
      <w:pPr>
        <w:tabs>
          <w:tab w:val="num" w:pos="720"/>
        </w:tabs>
        <w:ind w:left="720" w:hanging="360"/>
      </w:pPr>
      <w:rPr>
        <w:rFonts w:ascii="Symbol" w:hAnsi="Symbol" w:hint="default"/>
      </w:rPr>
    </w:lvl>
    <w:lvl w:ilvl="1" w:tplc="C3F2D7FC" w:tentative="1">
      <w:start w:val="1"/>
      <w:numFmt w:val="bullet"/>
      <w:lvlText w:val="o"/>
      <w:lvlJc w:val="left"/>
      <w:pPr>
        <w:tabs>
          <w:tab w:val="num" w:pos="1440"/>
        </w:tabs>
        <w:ind w:left="1440" w:hanging="360"/>
      </w:pPr>
      <w:rPr>
        <w:rFonts w:ascii="Courier New" w:hAnsi="Courier New" w:hint="default"/>
      </w:rPr>
    </w:lvl>
    <w:lvl w:ilvl="2" w:tplc="5AF4D792" w:tentative="1">
      <w:start w:val="1"/>
      <w:numFmt w:val="bullet"/>
      <w:lvlText w:val=""/>
      <w:lvlJc w:val="left"/>
      <w:pPr>
        <w:tabs>
          <w:tab w:val="num" w:pos="2160"/>
        </w:tabs>
        <w:ind w:left="2160" w:hanging="360"/>
      </w:pPr>
      <w:rPr>
        <w:rFonts w:ascii="Wingdings" w:hAnsi="Wingdings" w:hint="default"/>
      </w:rPr>
    </w:lvl>
    <w:lvl w:ilvl="3" w:tplc="9B7EBC28" w:tentative="1">
      <w:start w:val="1"/>
      <w:numFmt w:val="bullet"/>
      <w:lvlText w:val=""/>
      <w:lvlJc w:val="left"/>
      <w:pPr>
        <w:tabs>
          <w:tab w:val="num" w:pos="2880"/>
        </w:tabs>
        <w:ind w:left="2880" w:hanging="360"/>
      </w:pPr>
      <w:rPr>
        <w:rFonts w:ascii="Symbol" w:hAnsi="Symbol" w:hint="default"/>
      </w:rPr>
    </w:lvl>
    <w:lvl w:ilvl="4" w:tplc="E24CFCA8" w:tentative="1">
      <w:start w:val="1"/>
      <w:numFmt w:val="bullet"/>
      <w:lvlText w:val="o"/>
      <w:lvlJc w:val="left"/>
      <w:pPr>
        <w:tabs>
          <w:tab w:val="num" w:pos="3600"/>
        </w:tabs>
        <w:ind w:left="3600" w:hanging="360"/>
      </w:pPr>
      <w:rPr>
        <w:rFonts w:ascii="Courier New" w:hAnsi="Courier New" w:hint="default"/>
      </w:rPr>
    </w:lvl>
    <w:lvl w:ilvl="5" w:tplc="5CCA232C" w:tentative="1">
      <w:start w:val="1"/>
      <w:numFmt w:val="bullet"/>
      <w:lvlText w:val=""/>
      <w:lvlJc w:val="left"/>
      <w:pPr>
        <w:tabs>
          <w:tab w:val="num" w:pos="4320"/>
        </w:tabs>
        <w:ind w:left="4320" w:hanging="360"/>
      </w:pPr>
      <w:rPr>
        <w:rFonts w:ascii="Wingdings" w:hAnsi="Wingdings" w:hint="default"/>
      </w:rPr>
    </w:lvl>
    <w:lvl w:ilvl="6" w:tplc="CDF85566" w:tentative="1">
      <w:start w:val="1"/>
      <w:numFmt w:val="bullet"/>
      <w:lvlText w:val=""/>
      <w:lvlJc w:val="left"/>
      <w:pPr>
        <w:tabs>
          <w:tab w:val="num" w:pos="5040"/>
        </w:tabs>
        <w:ind w:left="5040" w:hanging="360"/>
      </w:pPr>
      <w:rPr>
        <w:rFonts w:ascii="Symbol" w:hAnsi="Symbol" w:hint="default"/>
      </w:rPr>
    </w:lvl>
    <w:lvl w:ilvl="7" w:tplc="A3EE74BE" w:tentative="1">
      <w:start w:val="1"/>
      <w:numFmt w:val="bullet"/>
      <w:lvlText w:val="o"/>
      <w:lvlJc w:val="left"/>
      <w:pPr>
        <w:tabs>
          <w:tab w:val="num" w:pos="5760"/>
        </w:tabs>
        <w:ind w:left="5760" w:hanging="360"/>
      </w:pPr>
      <w:rPr>
        <w:rFonts w:ascii="Courier New" w:hAnsi="Courier New" w:hint="default"/>
      </w:rPr>
    </w:lvl>
    <w:lvl w:ilvl="8" w:tplc="29FE4E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D67D8"/>
    <w:multiLevelType w:val="hybridMultilevel"/>
    <w:tmpl w:val="0798D0AC"/>
    <w:lvl w:ilvl="0" w:tplc="C0340138">
      <w:start w:val="1"/>
      <w:numFmt w:val="bullet"/>
      <w:lvlText w:val=""/>
      <w:lvlJc w:val="left"/>
      <w:pPr>
        <w:tabs>
          <w:tab w:val="num" w:pos="720"/>
        </w:tabs>
        <w:ind w:left="720" w:hanging="360"/>
      </w:pPr>
      <w:rPr>
        <w:rFonts w:ascii="Symbol" w:hAnsi="Symbol" w:hint="default"/>
      </w:rPr>
    </w:lvl>
    <w:lvl w:ilvl="1" w:tplc="304E93E6" w:tentative="1">
      <w:start w:val="1"/>
      <w:numFmt w:val="bullet"/>
      <w:lvlText w:val="o"/>
      <w:lvlJc w:val="left"/>
      <w:pPr>
        <w:tabs>
          <w:tab w:val="num" w:pos="1440"/>
        </w:tabs>
        <w:ind w:left="1440" w:hanging="360"/>
      </w:pPr>
      <w:rPr>
        <w:rFonts w:ascii="Courier New" w:hAnsi="Courier New" w:hint="default"/>
      </w:rPr>
    </w:lvl>
    <w:lvl w:ilvl="2" w:tplc="82D6ED2A" w:tentative="1">
      <w:start w:val="1"/>
      <w:numFmt w:val="bullet"/>
      <w:lvlText w:val=""/>
      <w:lvlJc w:val="left"/>
      <w:pPr>
        <w:tabs>
          <w:tab w:val="num" w:pos="2160"/>
        </w:tabs>
        <w:ind w:left="2160" w:hanging="360"/>
      </w:pPr>
      <w:rPr>
        <w:rFonts w:ascii="Wingdings" w:hAnsi="Wingdings" w:hint="default"/>
      </w:rPr>
    </w:lvl>
    <w:lvl w:ilvl="3" w:tplc="1136B95A" w:tentative="1">
      <w:start w:val="1"/>
      <w:numFmt w:val="bullet"/>
      <w:lvlText w:val=""/>
      <w:lvlJc w:val="left"/>
      <w:pPr>
        <w:tabs>
          <w:tab w:val="num" w:pos="2880"/>
        </w:tabs>
        <w:ind w:left="2880" w:hanging="360"/>
      </w:pPr>
      <w:rPr>
        <w:rFonts w:ascii="Symbol" w:hAnsi="Symbol" w:hint="default"/>
      </w:rPr>
    </w:lvl>
    <w:lvl w:ilvl="4" w:tplc="6568C844" w:tentative="1">
      <w:start w:val="1"/>
      <w:numFmt w:val="bullet"/>
      <w:lvlText w:val="o"/>
      <w:lvlJc w:val="left"/>
      <w:pPr>
        <w:tabs>
          <w:tab w:val="num" w:pos="3600"/>
        </w:tabs>
        <w:ind w:left="3600" w:hanging="360"/>
      </w:pPr>
      <w:rPr>
        <w:rFonts w:ascii="Courier New" w:hAnsi="Courier New" w:hint="default"/>
      </w:rPr>
    </w:lvl>
    <w:lvl w:ilvl="5" w:tplc="810E857A" w:tentative="1">
      <w:start w:val="1"/>
      <w:numFmt w:val="bullet"/>
      <w:lvlText w:val=""/>
      <w:lvlJc w:val="left"/>
      <w:pPr>
        <w:tabs>
          <w:tab w:val="num" w:pos="4320"/>
        </w:tabs>
        <w:ind w:left="4320" w:hanging="360"/>
      </w:pPr>
      <w:rPr>
        <w:rFonts w:ascii="Wingdings" w:hAnsi="Wingdings" w:hint="default"/>
      </w:rPr>
    </w:lvl>
    <w:lvl w:ilvl="6" w:tplc="F7981CB6" w:tentative="1">
      <w:start w:val="1"/>
      <w:numFmt w:val="bullet"/>
      <w:lvlText w:val=""/>
      <w:lvlJc w:val="left"/>
      <w:pPr>
        <w:tabs>
          <w:tab w:val="num" w:pos="5040"/>
        </w:tabs>
        <w:ind w:left="5040" w:hanging="360"/>
      </w:pPr>
      <w:rPr>
        <w:rFonts w:ascii="Symbol" w:hAnsi="Symbol" w:hint="default"/>
      </w:rPr>
    </w:lvl>
    <w:lvl w:ilvl="7" w:tplc="EE249774" w:tentative="1">
      <w:start w:val="1"/>
      <w:numFmt w:val="bullet"/>
      <w:lvlText w:val="o"/>
      <w:lvlJc w:val="left"/>
      <w:pPr>
        <w:tabs>
          <w:tab w:val="num" w:pos="5760"/>
        </w:tabs>
        <w:ind w:left="5760" w:hanging="360"/>
      </w:pPr>
      <w:rPr>
        <w:rFonts w:ascii="Courier New" w:hAnsi="Courier New" w:hint="default"/>
      </w:rPr>
    </w:lvl>
    <w:lvl w:ilvl="8" w:tplc="CE1492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B3362"/>
    <w:multiLevelType w:val="hybridMultilevel"/>
    <w:tmpl w:val="A6E4F838"/>
    <w:lvl w:ilvl="0" w:tplc="58F88D30">
      <w:numFmt w:val="bullet"/>
      <w:lvlText w:val="-"/>
      <w:lvlJc w:val="left"/>
      <w:pPr>
        <w:ind w:left="927" w:hanging="360"/>
      </w:pPr>
      <w:rPr>
        <w:rFonts w:ascii="Calibri" w:eastAsia="Calibri" w:hAnsi="Calibri" w:cs="Calibri" w:hint="default"/>
      </w:rPr>
    </w:lvl>
    <w:lvl w:ilvl="1" w:tplc="0F14DE10">
      <w:start w:val="1"/>
      <w:numFmt w:val="bullet"/>
      <w:lvlText w:val="o"/>
      <w:lvlJc w:val="left"/>
      <w:pPr>
        <w:ind w:left="1647" w:hanging="360"/>
      </w:pPr>
      <w:rPr>
        <w:rFonts w:ascii="Courier New" w:hAnsi="Courier New" w:cs="Courier New" w:hint="default"/>
      </w:rPr>
    </w:lvl>
    <w:lvl w:ilvl="2" w:tplc="88A81848">
      <w:start w:val="1"/>
      <w:numFmt w:val="bullet"/>
      <w:lvlText w:val=""/>
      <w:lvlJc w:val="left"/>
      <w:pPr>
        <w:ind w:left="2367" w:hanging="360"/>
      </w:pPr>
      <w:rPr>
        <w:rFonts w:ascii="Wingdings" w:hAnsi="Wingdings" w:hint="default"/>
      </w:rPr>
    </w:lvl>
    <w:lvl w:ilvl="3" w:tplc="D43C9A12">
      <w:start w:val="1"/>
      <w:numFmt w:val="bullet"/>
      <w:lvlText w:val=""/>
      <w:lvlJc w:val="left"/>
      <w:pPr>
        <w:ind w:left="3087" w:hanging="360"/>
      </w:pPr>
      <w:rPr>
        <w:rFonts w:ascii="Symbol" w:hAnsi="Symbol" w:hint="default"/>
      </w:rPr>
    </w:lvl>
    <w:lvl w:ilvl="4" w:tplc="136C8436">
      <w:start w:val="1"/>
      <w:numFmt w:val="bullet"/>
      <w:lvlText w:val="o"/>
      <w:lvlJc w:val="left"/>
      <w:pPr>
        <w:ind w:left="3807" w:hanging="360"/>
      </w:pPr>
      <w:rPr>
        <w:rFonts w:ascii="Courier New" w:hAnsi="Courier New" w:cs="Courier New" w:hint="default"/>
      </w:rPr>
    </w:lvl>
    <w:lvl w:ilvl="5" w:tplc="772EA98E">
      <w:start w:val="1"/>
      <w:numFmt w:val="bullet"/>
      <w:lvlText w:val=""/>
      <w:lvlJc w:val="left"/>
      <w:pPr>
        <w:ind w:left="4527" w:hanging="360"/>
      </w:pPr>
      <w:rPr>
        <w:rFonts w:ascii="Wingdings" w:hAnsi="Wingdings" w:hint="default"/>
      </w:rPr>
    </w:lvl>
    <w:lvl w:ilvl="6" w:tplc="4BA20D22">
      <w:start w:val="1"/>
      <w:numFmt w:val="bullet"/>
      <w:lvlText w:val=""/>
      <w:lvlJc w:val="left"/>
      <w:pPr>
        <w:ind w:left="5247" w:hanging="360"/>
      </w:pPr>
      <w:rPr>
        <w:rFonts w:ascii="Symbol" w:hAnsi="Symbol" w:hint="default"/>
      </w:rPr>
    </w:lvl>
    <w:lvl w:ilvl="7" w:tplc="49EEA2F0">
      <w:start w:val="1"/>
      <w:numFmt w:val="bullet"/>
      <w:lvlText w:val="o"/>
      <w:lvlJc w:val="left"/>
      <w:pPr>
        <w:ind w:left="5967" w:hanging="360"/>
      </w:pPr>
      <w:rPr>
        <w:rFonts w:ascii="Courier New" w:hAnsi="Courier New" w:cs="Courier New" w:hint="default"/>
      </w:rPr>
    </w:lvl>
    <w:lvl w:ilvl="8" w:tplc="497EE614">
      <w:start w:val="1"/>
      <w:numFmt w:val="bullet"/>
      <w:lvlText w:val=""/>
      <w:lvlJc w:val="left"/>
      <w:pPr>
        <w:ind w:left="6687" w:hanging="360"/>
      </w:pPr>
      <w:rPr>
        <w:rFonts w:ascii="Wingdings" w:hAnsi="Wingdings" w:hint="default"/>
      </w:rPr>
    </w:lvl>
  </w:abstractNum>
  <w:abstractNum w:abstractNumId="4" w15:restartNumberingAfterBreak="0">
    <w:nsid w:val="4F0818D9"/>
    <w:multiLevelType w:val="hybridMultilevel"/>
    <w:tmpl w:val="090C8438"/>
    <w:lvl w:ilvl="0" w:tplc="39E8CD86">
      <w:start w:val="1"/>
      <w:numFmt w:val="bullet"/>
      <w:pStyle w:val="Nummeringniveau1"/>
      <w:lvlText w:val=""/>
      <w:lvlJc w:val="left"/>
      <w:pPr>
        <w:tabs>
          <w:tab w:val="num" w:pos="720"/>
        </w:tabs>
        <w:ind w:left="720" w:hanging="360"/>
      </w:pPr>
      <w:rPr>
        <w:rFonts w:ascii="Symbol" w:hAnsi="Symbol" w:hint="default"/>
      </w:rPr>
    </w:lvl>
    <w:lvl w:ilvl="1" w:tplc="4A9E0D96">
      <w:start w:val="1"/>
      <w:numFmt w:val="bullet"/>
      <w:lvlText w:val="o"/>
      <w:lvlJc w:val="left"/>
      <w:pPr>
        <w:tabs>
          <w:tab w:val="num" w:pos="1440"/>
        </w:tabs>
        <w:ind w:left="1440" w:hanging="360"/>
      </w:pPr>
      <w:rPr>
        <w:rFonts w:ascii="Courier New" w:hAnsi="Courier New" w:hint="default"/>
      </w:rPr>
    </w:lvl>
    <w:lvl w:ilvl="2" w:tplc="AFA27208" w:tentative="1">
      <w:start w:val="1"/>
      <w:numFmt w:val="bullet"/>
      <w:lvlText w:val=""/>
      <w:lvlJc w:val="left"/>
      <w:pPr>
        <w:tabs>
          <w:tab w:val="num" w:pos="2160"/>
        </w:tabs>
        <w:ind w:left="2160" w:hanging="360"/>
      </w:pPr>
      <w:rPr>
        <w:rFonts w:ascii="Wingdings" w:hAnsi="Wingdings" w:hint="default"/>
      </w:rPr>
    </w:lvl>
    <w:lvl w:ilvl="3" w:tplc="F81850F0" w:tentative="1">
      <w:start w:val="1"/>
      <w:numFmt w:val="bullet"/>
      <w:lvlText w:val=""/>
      <w:lvlJc w:val="left"/>
      <w:pPr>
        <w:tabs>
          <w:tab w:val="num" w:pos="2880"/>
        </w:tabs>
        <w:ind w:left="2880" w:hanging="360"/>
      </w:pPr>
      <w:rPr>
        <w:rFonts w:ascii="Symbol" w:hAnsi="Symbol" w:hint="default"/>
      </w:rPr>
    </w:lvl>
    <w:lvl w:ilvl="4" w:tplc="A11632C8" w:tentative="1">
      <w:start w:val="1"/>
      <w:numFmt w:val="bullet"/>
      <w:lvlText w:val="o"/>
      <w:lvlJc w:val="left"/>
      <w:pPr>
        <w:tabs>
          <w:tab w:val="num" w:pos="3600"/>
        </w:tabs>
        <w:ind w:left="3600" w:hanging="360"/>
      </w:pPr>
      <w:rPr>
        <w:rFonts w:ascii="Courier New" w:hAnsi="Courier New" w:hint="default"/>
      </w:rPr>
    </w:lvl>
    <w:lvl w:ilvl="5" w:tplc="85B4D068" w:tentative="1">
      <w:start w:val="1"/>
      <w:numFmt w:val="bullet"/>
      <w:lvlText w:val=""/>
      <w:lvlJc w:val="left"/>
      <w:pPr>
        <w:tabs>
          <w:tab w:val="num" w:pos="4320"/>
        </w:tabs>
        <w:ind w:left="4320" w:hanging="360"/>
      </w:pPr>
      <w:rPr>
        <w:rFonts w:ascii="Wingdings" w:hAnsi="Wingdings" w:hint="default"/>
      </w:rPr>
    </w:lvl>
    <w:lvl w:ilvl="6" w:tplc="A2006C7E" w:tentative="1">
      <w:start w:val="1"/>
      <w:numFmt w:val="bullet"/>
      <w:lvlText w:val=""/>
      <w:lvlJc w:val="left"/>
      <w:pPr>
        <w:tabs>
          <w:tab w:val="num" w:pos="5040"/>
        </w:tabs>
        <w:ind w:left="5040" w:hanging="360"/>
      </w:pPr>
      <w:rPr>
        <w:rFonts w:ascii="Symbol" w:hAnsi="Symbol" w:hint="default"/>
      </w:rPr>
    </w:lvl>
    <w:lvl w:ilvl="7" w:tplc="B1F6AD3C" w:tentative="1">
      <w:start w:val="1"/>
      <w:numFmt w:val="bullet"/>
      <w:lvlText w:val="o"/>
      <w:lvlJc w:val="left"/>
      <w:pPr>
        <w:tabs>
          <w:tab w:val="num" w:pos="5760"/>
        </w:tabs>
        <w:ind w:left="5760" w:hanging="360"/>
      </w:pPr>
      <w:rPr>
        <w:rFonts w:ascii="Courier New" w:hAnsi="Courier New" w:hint="default"/>
      </w:rPr>
    </w:lvl>
    <w:lvl w:ilvl="8" w:tplc="57A4BE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90B1D"/>
    <w:multiLevelType w:val="multilevel"/>
    <w:tmpl w:val="2C24B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3C"/>
    <w:rsid w:val="000B553C"/>
    <w:rsid w:val="003D208F"/>
    <w:rsid w:val="003F19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C41637-07A0-4DD2-946F-92D22F8D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408F"/>
    <w:rPr>
      <w:rFonts w:ascii="Verdana" w:hAnsi="Verdana"/>
      <w:sz w:val="18"/>
      <w:szCs w:val="24"/>
      <w:lang w:val="nl-NL" w:eastAsia="nl-NL"/>
    </w:rPr>
  </w:style>
  <w:style w:type="paragraph" w:styleId="Kop1">
    <w:name w:val="heading 1"/>
    <w:basedOn w:val="Normal0"/>
    <w:next w:val="Normal0"/>
    <w:link w:val="Kop1Char"/>
    <w:qFormat/>
    <w:locked/>
    <w:rsid w:val="008C64A9"/>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23071"/>
    <w:rPr>
      <w:rFonts w:ascii="Verdana" w:hAnsi="Verdana"/>
      <w:sz w:val="18"/>
      <w:szCs w:val="24"/>
      <w:lang w:val="nl-NL" w:eastAsia="nl-NL"/>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Nummeringniveau1">
    <w:name w:val="Nummering niveau 1"/>
    <w:basedOn w:val="Normal0"/>
    <w:next w:val="Normal0"/>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Normal0"/>
    <w:next w:val="Normal0"/>
    <w:autoRedefine/>
    <w:uiPriority w:val="99"/>
    <w:rsid w:val="00746D97"/>
    <w:pPr>
      <w:numPr>
        <w:numId w:val="2"/>
      </w:numPr>
      <w:ind w:left="714" w:hanging="357"/>
    </w:pPr>
    <w:rPr>
      <w:lang w:val="nl-BE"/>
    </w:rPr>
  </w:style>
  <w:style w:type="character" w:styleId="Hyperlink">
    <w:name w:val="Hyperlink"/>
    <w:uiPriority w:val="99"/>
    <w:semiHidden/>
    <w:unhideWhenUsed/>
    <w:rsid w:val="00013CE6"/>
    <w:rPr>
      <w:color w:val="0563C1"/>
      <w:u w:val="single"/>
    </w:rPr>
  </w:style>
  <w:style w:type="paragraph" w:styleId="Lijstalinea">
    <w:name w:val="List Paragraph"/>
    <w:basedOn w:val="Normal0"/>
    <w:uiPriority w:val="34"/>
    <w:qFormat/>
    <w:rsid w:val="00013CE6"/>
    <w:pPr>
      <w:ind w:left="720" w:hanging="357"/>
      <w:contextualSpacing/>
    </w:pPr>
    <w:rPr>
      <w:rFonts w:ascii="Calibri" w:eastAsia="Calibri" w:hAnsi="Calibri"/>
      <w:sz w:val="22"/>
      <w:szCs w:val="22"/>
      <w:lang w:val="nl-BE" w:eastAsia="en-US"/>
    </w:rPr>
  </w:style>
  <w:style w:type="paragraph" w:styleId="Plattetekst">
    <w:name w:val="Body Text"/>
    <w:basedOn w:val="Normal0"/>
    <w:link w:val="PlattetekstChar"/>
    <w:semiHidden/>
    <w:rsid w:val="006B7C92"/>
    <w:pPr>
      <w:jc w:val="both"/>
    </w:pPr>
    <w:rPr>
      <w:rFonts w:ascii="Times New Roman" w:hAnsi="Times New Roman"/>
      <w:b/>
      <w:bCs/>
      <w:sz w:val="24"/>
    </w:rPr>
  </w:style>
  <w:style w:type="character" w:customStyle="1" w:styleId="PlattetekstChar">
    <w:name w:val="Platte tekst Char"/>
    <w:basedOn w:val="DefaultParagraphFont0"/>
    <w:link w:val="Plattetekst"/>
    <w:semiHidden/>
    <w:rsid w:val="006B7C92"/>
    <w:rPr>
      <w:b/>
      <w:bCs/>
      <w:sz w:val="24"/>
      <w:szCs w:val="24"/>
      <w:lang w:val="nl-NL" w:eastAsia="nl-NL"/>
    </w:rPr>
  </w:style>
  <w:style w:type="character" w:customStyle="1" w:styleId="Kop1Char">
    <w:name w:val="Kop 1 Char"/>
    <w:basedOn w:val="DefaultParagraphFont0"/>
    <w:link w:val="Kop1"/>
    <w:rsid w:val="008C64A9"/>
    <w:rPr>
      <w:rFonts w:asciiTheme="majorHAnsi" w:eastAsiaTheme="majorEastAsia" w:hAnsiTheme="majorHAnsi" w:cstheme="majorBidi"/>
      <w:b/>
      <w:bCs/>
      <w:kern w:val="32"/>
      <w:sz w:val="32"/>
      <w:szCs w:val="32"/>
      <w:lang w:val="nl-NL" w:eastAsia="nl-NL"/>
    </w:rPr>
  </w:style>
  <w:style w:type="paragraph" w:styleId="Ballontekst">
    <w:name w:val="Balloon Text"/>
    <w:basedOn w:val="Standaard"/>
    <w:link w:val="BallontekstChar"/>
    <w:uiPriority w:val="99"/>
    <w:semiHidden/>
    <w:unhideWhenUsed/>
    <w:rsid w:val="003D208F"/>
    <w:rPr>
      <w:rFonts w:ascii="Segoe UI" w:hAnsi="Segoe UI" w:cs="Segoe UI"/>
      <w:szCs w:val="18"/>
    </w:rPr>
  </w:style>
  <w:style w:type="character" w:customStyle="1" w:styleId="BallontekstChar">
    <w:name w:val="Ballontekst Char"/>
    <w:basedOn w:val="Standaardalinea-lettertype"/>
    <w:link w:val="Ballontekst"/>
    <w:uiPriority w:val="99"/>
    <w:semiHidden/>
    <w:rsid w:val="003D208F"/>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dicap.belgiu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wheelsapp.com/" TargetMode="External"/><Relationship Id="rId5" Type="http://schemas.openxmlformats.org/officeDocument/2006/relationships/hyperlink" Target="http://deredactie.be/cm/vrtnieuws/binnenland/1.2296782"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CBE92170.dot</Template>
  <TotalTime>0</TotalTime>
  <Pages>9</Pages>
  <Words>1917</Words>
  <Characters>10547</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2017-12-11T14:40:00Z</cp:lastPrinted>
  <dcterms:created xsi:type="dcterms:W3CDTF">2017-12-12T13:51:00Z</dcterms:created>
  <dcterms:modified xsi:type="dcterms:W3CDTF">2017-12-12T13:51:00Z</dcterms:modified>
</cp:coreProperties>
</file>